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D3668" w14:textId="471AE45B" w:rsidR="006F6154" w:rsidRPr="00E867D0" w:rsidRDefault="006F6154" w:rsidP="006F6154">
      <w:pPr>
        <w:rPr>
          <w:rFonts w:ascii="Arial" w:eastAsia="MS Mincho" w:hAnsi="Arial" w:cs="Arial"/>
          <w:b/>
          <w:bCs/>
        </w:rPr>
      </w:pPr>
      <w:r w:rsidRPr="00E867D0">
        <w:rPr>
          <w:rFonts w:ascii="Arial" w:eastAsia="MS Mincho" w:hAnsi="Arial" w:cs="Arial"/>
          <w:b/>
          <w:bCs/>
        </w:rPr>
        <w:t>3GPP TSG Meeting #1</w:t>
      </w:r>
      <w:r>
        <w:rPr>
          <w:rFonts w:ascii="Arial" w:eastAsia="MS Mincho" w:hAnsi="Arial" w:cs="Arial"/>
          <w:b/>
          <w:bCs/>
        </w:rPr>
        <w:t>10</w:t>
      </w:r>
      <w:r w:rsidR="009C3864">
        <w:rPr>
          <w:rFonts w:ascii="Arial" w:eastAsia="MS Mincho" w:hAnsi="Arial" w:cs="Arial"/>
          <w:b/>
          <w:bCs/>
        </w:rPr>
        <w:t xml:space="preserve"> </w:t>
      </w:r>
      <w:r>
        <w:rPr>
          <w:rFonts w:ascii="Arial" w:eastAsia="MS Mincho" w:hAnsi="Arial" w:cs="Arial"/>
          <w:b/>
          <w:bCs/>
        </w:rPr>
        <w:t xml:space="preserve">  </w:t>
      </w:r>
      <w:r w:rsidRPr="00E867D0">
        <w:rPr>
          <w:rFonts w:ascii="Arial" w:eastAsia="MS Mincho" w:hAnsi="Arial" w:cs="Arial"/>
          <w:b/>
          <w:bCs/>
        </w:rPr>
        <w:t xml:space="preserve">                                             </w:t>
      </w:r>
      <w:r>
        <w:rPr>
          <w:rFonts w:ascii="Arial" w:eastAsia="MS Mincho" w:hAnsi="Arial" w:cs="Arial"/>
          <w:b/>
          <w:bCs/>
        </w:rPr>
        <w:t xml:space="preserve">                          </w:t>
      </w:r>
      <w:r w:rsidRPr="00E867D0">
        <w:rPr>
          <w:rFonts w:ascii="Arial" w:eastAsia="MS Mincho" w:hAnsi="Arial" w:cs="Arial"/>
          <w:b/>
          <w:bCs/>
        </w:rPr>
        <w:t>R1-</w:t>
      </w:r>
      <w:r w:rsidRPr="00E867D0">
        <w:rPr>
          <w:rFonts w:ascii="Helvetica Neue" w:hAnsi="Helvetica Neue"/>
          <w:color w:val="000000"/>
        </w:rPr>
        <w:t xml:space="preserve"> </w:t>
      </w:r>
      <w:r w:rsidRPr="007B23AA">
        <w:rPr>
          <w:rFonts w:ascii="Arial" w:eastAsia="MS Mincho" w:hAnsi="Arial" w:cs="Arial"/>
          <w:b/>
          <w:bCs/>
        </w:rPr>
        <w:t>22</w:t>
      </w:r>
      <w:r>
        <w:rPr>
          <w:rFonts w:ascii="Arial" w:eastAsia="MS Mincho" w:hAnsi="Arial" w:cs="Arial"/>
          <w:b/>
          <w:bCs/>
        </w:rPr>
        <w:t>0734</w:t>
      </w:r>
      <w:r>
        <w:rPr>
          <w:rFonts w:ascii="Arial" w:eastAsia="MS Mincho" w:hAnsi="Arial" w:cs="Arial"/>
          <w:b/>
          <w:bCs/>
        </w:rPr>
        <w:t>2</w:t>
      </w:r>
    </w:p>
    <w:p w14:paraId="2B2CE862" w14:textId="77777777" w:rsidR="006F6154" w:rsidRPr="0077408A" w:rsidRDefault="006F6154" w:rsidP="006F61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77408A">
        <w:rPr>
          <w:rFonts w:ascii="Arial" w:eastAsia="MS Mincho" w:hAnsi="Arial" w:cs="Arial"/>
          <w:b/>
          <w:bCs/>
          <w:lang w:eastAsia="ja-JP"/>
        </w:rPr>
        <w:t>Toulouse, France, August 22</w:t>
      </w:r>
      <w:r w:rsidRPr="0077408A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Pr="0077408A">
        <w:rPr>
          <w:rFonts w:ascii="Arial" w:eastAsia="MS Mincho" w:hAnsi="Arial" w:cs="Arial"/>
          <w:b/>
          <w:bCs/>
          <w:lang w:eastAsia="ja-JP"/>
        </w:rPr>
        <w:t xml:space="preserve"> – 26</w:t>
      </w:r>
      <w:r w:rsidRPr="0077408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77408A">
        <w:rPr>
          <w:rFonts w:ascii="Arial" w:eastAsia="MS Mincho" w:hAnsi="Arial" w:cs="Arial"/>
          <w:b/>
          <w:bCs/>
          <w:lang w:eastAsia="ja-JP"/>
        </w:rPr>
        <w:t>, 2022</w:t>
      </w:r>
    </w:p>
    <w:p w14:paraId="7532909A" w14:textId="77777777" w:rsidR="00B23EB7" w:rsidRPr="005811A6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146A8F10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913307">
        <w:rPr>
          <w:sz w:val="22"/>
          <w:szCs w:val="22"/>
        </w:rPr>
        <w:t>9.5.</w:t>
      </w:r>
      <w:r w:rsidR="000E30ED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689246B" w:rsidR="00B23EB7" w:rsidRDefault="00B23EB7" w:rsidP="00B23EB7">
      <w:pPr>
        <w:pStyle w:val="3GPPHeader"/>
        <w:rPr>
          <w:sz w:val="22"/>
          <w:szCs w:val="22"/>
          <w:lang w:eastAsia="zh-CN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0E30ED" w:rsidRPr="000E30ED">
        <w:rPr>
          <w:sz w:val="22"/>
          <w:szCs w:val="22"/>
          <w:lang w:eastAsia="zh-CN"/>
        </w:rPr>
        <w:t xml:space="preserve">Discussions on Positioning for </w:t>
      </w:r>
      <w:proofErr w:type="spellStart"/>
      <w:r w:rsidR="000E30ED" w:rsidRPr="000E30ED">
        <w:rPr>
          <w:sz w:val="22"/>
          <w:szCs w:val="22"/>
          <w:lang w:eastAsia="zh-CN"/>
        </w:rPr>
        <w:t>RedCap</w:t>
      </w:r>
      <w:proofErr w:type="spellEnd"/>
      <w:r w:rsidR="000E30ED" w:rsidRPr="000E30ED">
        <w:rPr>
          <w:sz w:val="22"/>
          <w:szCs w:val="22"/>
          <w:lang w:eastAsia="zh-CN"/>
        </w:rPr>
        <w:t xml:space="preserve"> UEs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4ADFC9C5" w14:textId="1172EB78" w:rsidR="00534563" w:rsidRPr="007C0466" w:rsidRDefault="00727749" w:rsidP="00E30128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r w:rsidRPr="007C0466">
        <w:rPr>
          <w:sz w:val="22"/>
          <w:szCs w:val="22"/>
          <w:lang w:val="en-US"/>
        </w:rPr>
        <w:t>In RAN</w:t>
      </w:r>
      <w:r w:rsidR="00534563" w:rsidRPr="007C0466">
        <w:rPr>
          <w:sz w:val="22"/>
          <w:szCs w:val="22"/>
          <w:lang w:val="en-US"/>
        </w:rPr>
        <w:t xml:space="preserve"> #94</w:t>
      </w:r>
      <w:r w:rsidR="00E30128" w:rsidRPr="007C0466">
        <w:rPr>
          <w:sz w:val="22"/>
          <w:szCs w:val="22"/>
          <w:lang w:val="en-US"/>
        </w:rPr>
        <w:t xml:space="preserve"> </w:t>
      </w:r>
      <w:r w:rsidR="00E30128" w:rsidRPr="007C0466">
        <w:rPr>
          <w:sz w:val="22"/>
          <w:szCs w:val="22"/>
          <w:lang w:val="en-US"/>
        </w:rPr>
        <w:fldChar w:fldCharType="begin"/>
      </w:r>
      <w:r w:rsidR="00E30128" w:rsidRPr="007C0466">
        <w:rPr>
          <w:sz w:val="22"/>
          <w:szCs w:val="22"/>
          <w:lang w:val="en-US"/>
        </w:rPr>
        <w:instrText xml:space="preserve"> REF _Ref40195690 \r \h </w:instrText>
      </w:r>
      <w:r w:rsidR="007C0466">
        <w:rPr>
          <w:sz w:val="22"/>
          <w:szCs w:val="22"/>
          <w:lang w:val="en-US"/>
        </w:rPr>
        <w:instrText xml:space="preserve"> \* MERGEFORMAT </w:instrText>
      </w:r>
      <w:r w:rsidR="00E30128" w:rsidRPr="007C0466">
        <w:rPr>
          <w:sz w:val="22"/>
          <w:szCs w:val="22"/>
          <w:lang w:val="en-US"/>
        </w:rPr>
      </w:r>
      <w:r w:rsidR="00E30128" w:rsidRPr="007C0466">
        <w:rPr>
          <w:sz w:val="22"/>
          <w:szCs w:val="22"/>
          <w:lang w:val="en-US"/>
        </w:rPr>
        <w:fldChar w:fldCharType="separate"/>
      </w:r>
      <w:r w:rsidR="009C3864">
        <w:rPr>
          <w:sz w:val="22"/>
          <w:szCs w:val="22"/>
          <w:lang w:val="en-US"/>
        </w:rPr>
        <w:t>[1]</w:t>
      </w:r>
      <w:r w:rsidR="00E30128" w:rsidRPr="007C0466">
        <w:rPr>
          <w:sz w:val="22"/>
          <w:szCs w:val="22"/>
          <w:lang w:val="en-US"/>
        </w:rPr>
        <w:fldChar w:fldCharType="end"/>
      </w:r>
      <w:r w:rsidR="00EA68E6" w:rsidRPr="007C0466">
        <w:rPr>
          <w:sz w:val="22"/>
          <w:szCs w:val="22"/>
          <w:lang w:val="en-US"/>
        </w:rPr>
        <w:t>, a</w:t>
      </w:r>
      <w:r w:rsidRPr="007C0466">
        <w:rPr>
          <w:sz w:val="22"/>
          <w:szCs w:val="22"/>
          <w:lang w:val="en-US"/>
        </w:rPr>
        <w:t xml:space="preserve"> SID </w:t>
      </w:r>
      <w:r w:rsidR="00534563" w:rsidRPr="007C0466">
        <w:rPr>
          <w:sz w:val="22"/>
          <w:szCs w:val="22"/>
          <w:lang w:val="en-US"/>
        </w:rPr>
        <w:t>defining objective on a</w:t>
      </w:r>
      <w:r w:rsidRPr="007C0466">
        <w:rPr>
          <w:sz w:val="22"/>
          <w:szCs w:val="22"/>
          <w:lang w:val="en-US"/>
        </w:rPr>
        <w:t xml:space="preserve"> Study on expanded and improved NR positioning </w:t>
      </w:r>
      <w:r w:rsidR="00ED211C" w:rsidRPr="007C0466">
        <w:rPr>
          <w:sz w:val="22"/>
          <w:szCs w:val="22"/>
          <w:lang w:val="en-US"/>
        </w:rPr>
        <w:t xml:space="preserve">was agreed </w:t>
      </w:r>
      <w:r w:rsidR="00CF55BF">
        <w:rPr>
          <w:sz w:val="22"/>
          <w:szCs w:val="22"/>
          <w:lang w:val="en-US"/>
        </w:rPr>
        <w:t xml:space="preserve">on. In the SID, </w:t>
      </w:r>
      <w:r w:rsidR="00ED211C" w:rsidRPr="007C0466">
        <w:rPr>
          <w:sz w:val="22"/>
          <w:szCs w:val="22"/>
          <w:lang w:val="en-US"/>
        </w:rPr>
        <w:t xml:space="preserve">the following </w:t>
      </w:r>
      <w:r w:rsidR="00534563" w:rsidRPr="007C0466">
        <w:rPr>
          <w:sz w:val="22"/>
          <w:szCs w:val="22"/>
          <w:lang w:val="en-US"/>
        </w:rPr>
        <w:t>justification for sidelink positioning</w:t>
      </w:r>
      <w:r w:rsidR="00F163AD">
        <w:rPr>
          <w:sz w:val="22"/>
          <w:szCs w:val="22"/>
          <w:lang w:val="en-US"/>
        </w:rPr>
        <w:t xml:space="preserve"> was identified</w:t>
      </w:r>
      <w:r w:rsidR="001D0CBB" w:rsidRPr="007C0466">
        <w:rPr>
          <w:sz w:val="22"/>
          <w:szCs w:val="22"/>
          <w:lang w:val="en-US"/>
        </w:rPr>
        <w:t>:</w:t>
      </w:r>
      <w:r w:rsidR="00534563" w:rsidRPr="007C0466">
        <w:rPr>
          <w:sz w:val="22"/>
          <w:szCs w:val="22"/>
          <w:lang w:val="en-US"/>
        </w:rPr>
        <w:t xml:space="preserve"> </w:t>
      </w:r>
    </w:p>
    <w:p w14:paraId="3E91BA7A" w14:textId="257590B1" w:rsidR="00534563" w:rsidRPr="007C0466" w:rsidRDefault="000E30ED" w:rsidP="00FF64C6">
      <w:pPr>
        <w:pStyle w:val="0Maintext"/>
        <w:numPr>
          <w:ilvl w:val="0"/>
          <w:numId w:val="3"/>
        </w:numPr>
        <w:spacing w:before="100" w:beforeAutospacing="1" w:line="240" w:lineRule="auto"/>
        <w:rPr>
          <w:sz w:val="22"/>
          <w:szCs w:val="22"/>
          <w:lang w:val="en-US"/>
        </w:rPr>
      </w:pPr>
      <w:proofErr w:type="spellStart"/>
      <w:r>
        <w:rPr>
          <w:sz w:val="22"/>
          <w:szCs w:val="22"/>
          <w:lang w:val="en-US"/>
        </w:rPr>
        <w:t>RedCap</w:t>
      </w:r>
      <w:proofErr w:type="spellEnd"/>
      <w:r w:rsidRPr="000E30ED">
        <w:rPr>
          <w:sz w:val="22"/>
          <w:szCs w:val="22"/>
          <w:lang w:val="en-US"/>
        </w:rPr>
        <w:t xml:space="preserve"> UEs could support NR positioning functionality but there is a gap in that the core and performance requirements have not been specified for the positioning related measurements performed by </w:t>
      </w:r>
      <w:proofErr w:type="spellStart"/>
      <w:r w:rsidRPr="000E30ED">
        <w:rPr>
          <w:sz w:val="22"/>
          <w:szCs w:val="22"/>
          <w:lang w:val="en-US"/>
        </w:rPr>
        <w:t>RedCap</w:t>
      </w:r>
      <w:proofErr w:type="spellEnd"/>
      <w:r w:rsidRPr="000E30ED">
        <w:rPr>
          <w:sz w:val="22"/>
          <w:szCs w:val="22"/>
          <w:lang w:val="en-US"/>
        </w:rPr>
        <w:t xml:space="preserve"> UEs, and no evaluation was performed to see how the reduced capabilities of </w:t>
      </w:r>
      <w:proofErr w:type="spellStart"/>
      <w:r w:rsidRPr="000E30ED">
        <w:rPr>
          <w:sz w:val="22"/>
          <w:szCs w:val="22"/>
          <w:lang w:val="en-US"/>
        </w:rPr>
        <w:t>RedCap</w:t>
      </w:r>
      <w:proofErr w:type="spellEnd"/>
      <w:r w:rsidRPr="000E30ED">
        <w:rPr>
          <w:sz w:val="22"/>
          <w:szCs w:val="22"/>
          <w:lang w:val="en-US"/>
        </w:rPr>
        <w:t xml:space="preserve"> UEs might impact eventual position accuracy. This gap is to be investigated by the present SI.</w:t>
      </w:r>
    </w:p>
    <w:p w14:paraId="4B80B09B" w14:textId="7E3EB753" w:rsidR="002B6731" w:rsidRPr="007C0466" w:rsidRDefault="00534563" w:rsidP="00E30128">
      <w:pPr>
        <w:pStyle w:val="0Maintext"/>
        <w:spacing w:before="100" w:beforeAutospacing="1" w:line="240" w:lineRule="auto"/>
        <w:ind w:firstLine="0"/>
        <w:rPr>
          <w:sz w:val="22"/>
          <w:szCs w:val="22"/>
          <w:lang w:val="en-US"/>
        </w:rPr>
      </w:pPr>
      <w:r w:rsidRPr="007C0466">
        <w:rPr>
          <w:sz w:val="22"/>
          <w:szCs w:val="22"/>
          <w:lang w:val="en-US"/>
        </w:rPr>
        <w:t>and the following objective</w:t>
      </w:r>
      <w:r w:rsidR="00F163AD">
        <w:rPr>
          <w:sz w:val="22"/>
          <w:szCs w:val="22"/>
          <w:lang w:val="en-US"/>
        </w:rPr>
        <w:t xml:space="preserve"> was taken</w:t>
      </w:r>
      <w:r w:rsidRPr="007C0466">
        <w:rPr>
          <w:sz w:val="22"/>
          <w:szCs w:val="22"/>
          <w:lang w:val="en-US"/>
        </w:rPr>
        <w:t>:</w:t>
      </w:r>
    </w:p>
    <w:p w14:paraId="43F6C5BA" w14:textId="77777777" w:rsidR="000E30ED" w:rsidRPr="000E30ED" w:rsidRDefault="000E30ED" w:rsidP="000E30ED">
      <w:pPr>
        <w:pStyle w:val="0Maintext"/>
        <w:numPr>
          <w:ilvl w:val="0"/>
          <w:numId w:val="8"/>
        </w:numPr>
        <w:spacing w:before="100" w:beforeAutospacing="1"/>
        <w:rPr>
          <w:bCs/>
          <w:sz w:val="22"/>
          <w:szCs w:val="22"/>
        </w:rPr>
      </w:pPr>
      <w:bookmarkStart w:id="0" w:name="_Hlk58595024"/>
      <w:r w:rsidRPr="000E30ED">
        <w:rPr>
          <w:bCs/>
          <w:sz w:val="22"/>
          <w:szCs w:val="22"/>
        </w:rPr>
        <w:t xml:space="preserve">Positioning support for </w:t>
      </w:r>
      <w:proofErr w:type="spellStart"/>
      <w:r w:rsidRPr="000E30ED">
        <w:rPr>
          <w:bCs/>
          <w:sz w:val="22"/>
          <w:szCs w:val="22"/>
        </w:rPr>
        <w:t>RedCap</w:t>
      </w:r>
      <w:proofErr w:type="spellEnd"/>
      <w:r w:rsidRPr="000E30ED">
        <w:rPr>
          <w:bCs/>
          <w:sz w:val="22"/>
          <w:szCs w:val="22"/>
        </w:rPr>
        <w:t xml:space="preserve"> UEs, considering the following:</w:t>
      </w:r>
    </w:p>
    <w:p w14:paraId="6D0C46E3" w14:textId="77777777" w:rsidR="000E30ED" w:rsidRPr="000E30ED" w:rsidRDefault="000E30ED" w:rsidP="000E30ED">
      <w:pPr>
        <w:pStyle w:val="0Maintext"/>
        <w:numPr>
          <w:ilvl w:val="1"/>
          <w:numId w:val="8"/>
        </w:numPr>
        <w:spacing w:before="100" w:beforeAutospacing="1"/>
        <w:rPr>
          <w:bCs/>
          <w:sz w:val="22"/>
          <w:szCs w:val="22"/>
        </w:rPr>
      </w:pPr>
      <w:r w:rsidRPr="000E30ED">
        <w:rPr>
          <w:bCs/>
          <w:sz w:val="22"/>
          <w:szCs w:val="22"/>
        </w:rPr>
        <w:t xml:space="preserve">Evaluate positioning performance of existing positioning procedures and measurements with </w:t>
      </w:r>
      <w:proofErr w:type="spellStart"/>
      <w:r w:rsidRPr="000E30ED">
        <w:rPr>
          <w:bCs/>
          <w:sz w:val="22"/>
          <w:szCs w:val="22"/>
        </w:rPr>
        <w:t>RedCap</w:t>
      </w:r>
      <w:proofErr w:type="spellEnd"/>
      <w:r w:rsidRPr="000E30ED">
        <w:rPr>
          <w:bCs/>
          <w:sz w:val="22"/>
          <w:szCs w:val="22"/>
        </w:rPr>
        <w:t xml:space="preserve"> UEs[RAN1]</w:t>
      </w:r>
    </w:p>
    <w:p w14:paraId="0B0855E6" w14:textId="77777777" w:rsidR="000E30ED" w:rsidRPr="000E30ED" w:rsidRDefault="000E30ED" w:rsidP="000E30ED">
      <w:pPr>
        <w:pStyle w:val="0Maintext"/>
        <w:numPr>
          <w:ilvl w:val="1"/>
          <w:numId w:val="8"/>
        </w:numPr>
        <w:spacing w:before="100" w:beforeAutospacing="1"/>
        <w:rPr>
          <w:bCs/>
          <w:sz w:val="22"/>
          <w:szCs w:val="22"/>
        </w:rPr>
      </w:pPr>
      <w:r w:rsidRPr="000E30ED">
        <w:rPr>
          <w:bCs/>
          <w:sz w:val="22"/>
          <w:szCs w:val="22"/>
        </w:rPr>
        <w:t xml:space="preserve">Based on the evaluation, assess the necessity of enhancements and, if needed, identify enhancements to help address limitations associated with for </w:t>
      </w:r>
      <w:proofErr w:type="spellStart"/>
      <w:r w:rsidRPr="000E30ED">
        <w:rPr>
          <w:bCs/>
          <w:sz w:val="22"/>
          <w:szCs w:val="22"/>
        </w:rPr>
        <w:t>RedCap</w:t>
      </w:r>
      <w:proofErr w:type="spellEnd"/>
      <w:r w:rsidRPr="000E30ED">
        <w:rPr>
          <w:bCs/>
          <w:sz w:val="22"/>
          <w:szCs w:val="22"/>
        </w:rPr>
        <w:t xml:space="preserve"> UEs [RAN1, RAN2]</w:t>
      </w:r>
    </w:p>
    <w:p w14:paraId="0544D9A2" w14:textId="13F14413" w:rsidR="004A1F1C" w:rsidRPr="007C0466" w:rsidRDefault="004A1F1C" w:rsidP="00C57C07">
      <w:pPr>
        <w:pStyle w:val="0Maintext"/>
        <w:spacing w:before="100" w:beforeAutospacing="1"/>
        <w:ind w:firstLine="0"/>
        <w:rPr>
          <w:rFonts w:eastAsia="SimSun" w:cs="Times New Roman"/>
          <w:sz w:val="22"/>
          <w:szCs w:val="22"/>
          <w:lang w:eastAsia="ja-JP"/>
        </w:rPr>
      </w:pPr>
      <w:r w:rsidRPr="007C0466">
        <w:rPr>
          <w:rFonts w:eastAsia="SimSun" w:cs="Times New Roman"/>
          <w:sz w:val="22"/>
          <w:szCs w:val="22"/>
          <w:lang w:eastAsia="ja-JP"/>
        </w:rPr>
        <w:t xml:space="preserve">In this contribution, we </w:t>
      </w:r>
      <w:r w:rsidR="00FB33A4">
        <w:rPr>
          <w:rFonts w:eastAsia="SimSun" w:cs="Times New Roman"/>
          <w:sz w:val="22"/>
          <w:szCs w:val="22"/>
          <w:lang w:eastAsia="ja-JP"/>
        </w:rPr>
        <w:t>evaluate</w:t>
      </w:r>
      <w:r w:rsidR="000E30ED">
        <w:rPr>
          <w:rFonts w:eastAsia="SimSun" w:cs="Times New Roman"/>
          <w:sz w:val="22"/>
          <w:szCs w:val="22"/>
          <w:lang w:eastAsia="ja-JP"/>
        </w:rPr>
        <w:t xml:space="preserve"> the positioning performance </w:t>
      </w:r>
      <w:r w:rsidR="00390EE7">
        <w:rPr>
          <w:rFonts w:eastAsia="SimSun" w:cs="Times New Roman"/>
          <w:sz w:val="22"/>
          <w:szCs w:val="22"/>
          <w:lang w:eastAsia="ja-JP"/>
        </w:rPr>
        <w:t xml:space="preserve">of </w:t>
      </w:r>
      <w:proofErr w:type="spellStart"/>
      <w:r w:rsidR="00390EE7">
        <w:rPr>
          <w:rFonts w:eastAsia="SimSun" w:cs="Times New Roman"/>
          <w:sz w:val="22"/>
          <w:szCs w:val="22"/>
          <w:lang w:eastAsia="ja-JP"/>
        </w:rPr>
        <w:t>RedCap</w:t>
      </w:r>
      <w:proofErr w:type="spellEnd"/>
      <w:r w:rsidR="00390EE7">
        <w:rPr>
          <w:rFonts w:eastAsia="SimSun" w:cs="Times New Roman"/>
          <w:sz w:val="22"/>
          <w:szCs w:val="22"/>
          <w:lang w:eastAsia="ja-JP"/>
        </w:rPr>
        <w:t xml:space="preserve"> UEs </w:t>
      </w:r>
      <w:r w:rsidR="000E30ED">
        <w:rPr>
          <w:rFonts w:eastAsia="SimSun" w:cs="Times New Roman"/>
          <w:sz w:val="22"/>
          <w:szCs w:val="22"/>
          <w:lang w:eastAsia="ja-JP"/>
        </w:rPr>
        <w:t>using DL-TDOA positioning</w:t>
      </w:r>
      <w:r w:rsidR="008A43B2">
        <w:rPr>
          <w:rFonts w:eastAsia="SimSun" w:cs="Times New Roman"/>
          <w:sz w:val="22"/>
          <w:szCs w:val="22"/>
          <w:lang w:eastAsia="ja-JP"/>
        </w:rPr>
        <w:t xml:space="preserve"> based on an evaluation methodology agreed to in RAN1 #109-e</w:t>
      </w:r>
      <w:r w:rsidR="008A43B2">
        <w:rPr>
          <w:rFonts w:eastAsia="SimSun" w:cs="Times New Roman"/>
          <w:sz w:val="22"/>
          <w:szCs w:val="22"/>
          <w:lang w:eastAsia="ja-JP"/>
        </w:rPr>
        <w:t xml:space="preserve"> </w:t>
      </w:r>
      <w:r w:rsidR="008A43B2">
        <w:rPr>
          <w:rFonts w:eastAsia="SimSun" w:cs="Times New Roman"/>
          <w:sz w:val="22"/>
          <w:szCs w:val="22"/>
          <w:lang w:eastAsia="ja-JP"/>
        </w:rPr>
        <w:fldChar w:fldCharType="begin"/>
      </w:r>
      <w:r w:rsidR="008A43B2">
        <w:rPr>
          <w:rFonts w:eastAsia="SimSun" w:cs="Times New Roman"/>
          <w:sz w:val="22"/>
          <w:szCs w:val="22"/>
          <w:lang w:eastAsia="ja-JP"/>
        </w:rPr>
        <w:instrText xml:space="preserve"> REF _Ref111186670 \r \h </w:instrText>
      </w:r>
      <w:r w:rsidR="008A43B2">
        <w:rPr>
          <w:rFonts w:eastAsia="SimSun" w:cs="Times New Roman"/>
          <w:sz w:val="22"/>
          <w:szCs w:val="22"/>
          <w:lang w:eastAsia="ja-JP"/>
        </w:rPr>
      </w:r>
      <w:r w:rsidR="008A43B2">
        <w:rPr>
          <w:rFonts w:eastAsia="SimSun" w:cs="Times New Roman"/>
          <w:sz w:val="22"/>
          <w:szCs w:val="22"/>
          <w:lang w:eastAsia="ja-JP"/>
        </w:rPr>
        <w:fldChar w:fldCharType="separate"/>
      </w:r>
      <w:r w:rsidR="008A43B2">
        <w:rPr>
          <w:rFonts w:eastAsia="SimSun" w:cs="Times New Roman"/>
          <w:sz w:val="22"/>
          <w:szCs w:val="22"/>
          <w:lang w:eastAsia="ja-JP"/>
        </w:rPr>
        <w:t>[5]</w:t>
      </w:r>
      <w:r w:rsidR="008A43B2">
        <w:rPr>
          <w:rFonts w:eastAsia="SimSun" w:cs="Times New Roman"/>
          <w:sz w:val="22"/>
          <w:szCs w:val="22"/>
          <w:lang w:eastAsia="ja-JP"/>
        </w:rPr>
        <w:fldChar w:fldCharType="end"/>
      </w:r>
      <w:r w:rsidR="008A43B2">
        <w:rPr>
          <w:rFonts w:eastAsia="SimSun" w:cs="Times New Roman"/>
          <w:sz w:val="22"/>
          <w:szCs w:val="22"/>
          <w:lang w:eastAsia="ja-JP"/>
        </w:rPr>
        <w:t xml:space="preserve">, compare the positioning performance to that of a Rel-16 baseline UE and suggest enhancements to </w:t>
      </w:r>
      <w:proofErr w:type="spellStart"/>
      <w:r w:rsidR="008A43B2">
        <w:rPr>
          <w:rFonts w:eastAsia="SimSun" w:cs="Times New Roman"/>
          <w:sz w:val="22"/>
          <w:szCs w:val="22"/>
          <w:lang w:eastAsia="ja-JP"/>
        </w:rPr>
        <w:t>RedCap</w:t>
      </w:r>
      <w:proofErr w:type="spellEnd"/>
      <w:r w:rsidR="008A43B2">
        <w:rPr>
          <w:rFonts w:eastAsia="SimSun" w:cs="Times New Roman"/>
          <w:sz w:val="22"/>
          <w:szCs w:val="22"/>
          <w:lang w:eastAsia="ja-JP"/>
        </w:rPr>
        <w:t xml:space="preserve"> positioning to close the gap in performance between the two UE types. </w:t>
      </w:r>
    </w:p>
    <w:p w14:paraId="6CD3CA0B" w14:textId="2A148842" w:rsidR="008A13B7" w:rsidRDefault="008A13B7" w:rsidP="00006719">
      <w:pPr>
        <w:pStyle w:val="Heading1"/>
        <w:jc w:val="both"/>
      </w:pPr>
      <w:r>
        <w:t>Discussion</w:t>
      </w:r>
    </w:p>
    <w:p w14:paraId="01D847DF" w14:textId="638BD51E" w:rsidR="00796C14" w:rsidRDefault="000E30ED" w:rsidP="007C0466">
      <w:pPr>
        <w:pStyle w:val="Heading2"/>
      </w:pPr>
      <w:proofErr w:type="spellStart"/>
      <w:r>
        <w:t>RedCap</w:t>
      </w:r>
      <w:proofErr w:type="spellEnd"/>
      <w:r>
        <w:t xml:space="preserve"> UE overview</w:t>
      </w:r>
    </w:p>
    <w:p w14:paraId="7A76CA6E" w14:textId="09CCACF4" w:rsidR="00FB33A4" w:rsidRDefault="000E30ED" w:rsidP="00F163AD">
      <w:pPr>
        <w:jc w:val="both"/>
        <w:rPr>
          <w:sz w:val="22"/>
          <w:szCs w:val="22"/>
          <w:lang w:val="en-GB"/>
        </w:rPr>
      </w:pPr>
      <w:r w:rsidRPr="00A7378E">
        <w:rPr>
          <w:sz w:val="22"/>
          <w:szCs w:val="22"/>
          <w:lang w:val="en-GB"/>
        </w:rPr>
        <w:t xml:space="preserve">Release-17 has </w:t>
      </w:r>
      <w:r w:rsidR="000E56BB">
        <w:rPr>
          <w:sz w:val="22"/>
          <w:szCs w:val="22"/>
          <w:lang w:val="en-GB"/>
        </w:rPr>
        <w:t xml:space="preserve">studied  and </w:t>
      </w:r>
      <w:r w:rsidRPr="00A7378E">
        <w:rPr>
          <w:sz w:val="22"/>
          <w:szCs w:val="22"/>
          <w:lang w:val="en-GB"/>
        </w:rPr>
        <w:t xml:space="preserve">specified support for </w:t>
      </w:r>
      <w:proofErr w:type="spellStart"/>
      <w:r w:rsidRPr="00A7378E">
        <w:rPr>
          <w:sz w:val="22"/>
          <w:szCs w:val="22"/>
          <w:lang w:val="en-GB"/>
        </w:rPr>
        <w:t>RedCap</w:t>
      </w:r>
      <w:proofErr w:type="spellEnd"/>
      <w:r w:rsidRPr="00A7378E">
        <w:rPr>
          <w:sz w:val="22"/>
          <w:szCs w:val="22"/>
          <w:lang w:val="en-GB"/>
        </w:rPr>
        <w:t xml:space="preserve"> UEs with reduced bandwidth support and reduced complexity including reduced number of receive chains</w:t>
      </w:r>
      <w:r w:rsidR="008A43B2">
        <w:rPr>
          <w:sz w:val="22"/>
          <w:szCs w:val="22"/>
          <w:lang w:val="en-GB"/>
        </w:rPr>
        <w:t xml:space="preserve"> </w:t>
      </w:r>
      <w:r w:rsidR="008A43B2">
        <w:rPr>
          <w:sz w:val="22"/>
          <w:szCs w:val="22"/>
          <w:lang w:val="en-GB"/>
        </w:rPr>
        <w:fldChar w:fldCharType="begin"/>
      </w:r>
      <w:r w:rsidR="008A43B2">
        <w:rPr>
          <w:sz w:val="22"/>
          <w:szCs w:val="22"/>
          <w:lang w:val="en-GB"/>
        </w:rPr>
        <w:instrText xml:space="preserve"> REF _Ref102066777 \r \h </w:instrText>
      </w:r>
      <w:r w:rsidR="008A43B2">
        <w:rPr>
          <w:sz w:val="22"/>
          <w:szCs w:val="22"/>
          <w:lang w:val="en-GB"/>
        </w:rPr>
      </w:r>
      <w:r w:rsidR="008A43B2">
        <w:rPr>
          <w:sz w:val="22"/>
          <w:szCs w:val="22"/>
          <w:lang w:val="en-GB"/>
        </w:rPr>
        <w:fldChar w:fldCharType="separate"/>
      </w:r>
      <w:r w:rsidR="008A43B2">
        <w:rPr>
          <w:sz w:val="22"/>
          <w:szCs w:val="22"/>
          <w:lang w:val="en-GB"/>
        </w:rPr>
        <w:t>[2]</w:t>
      </w:r>
      <w:r w:rsidR="008A43B2">
        <w:rPr>
          <w:sz w:val="22"/>
          <w:szCs w:val="22"/>
          <w:lang w:val="en-GB"/>
        </w:rPr>
        <w:fldChar w:fldCharType="end"/>
      </w:r>
      <w:r w:rsidRPr="00A7378E">
        <w:rPr>
          <w:sz w:val="22"/>
          <w:szCs w:val="22"/>
          <w:lang w:val="en-GB"/>
        </w:rPr>
        <w:t xml:space="preserve">. </w:t>
      </w:r>
      <w:r w:rsidR="00F163AD" w:rsidRPr="000E56BB">
        <w:rPr>
          <w:lang w:val="en-GB"/>
        </w:rPr>
        <w:fldChar w:fldCharType="begin"/>
      </w:r>
      <w:r w:rsidR="00F163AD" w:rsidRPr="000E56BB">
        <w:rPr>
          <w:lang w:val="en-GB"/>
        </w:rPr>
        <w:instrText xml:space="preserve"> REF _Ref102066286 \h </w:instrText>
      </w:r>
      <w:r w:rsidR="000E56BB">
        <w:rPr>
          <w:lang w:val="en-GB"/>
        </w:rPr>
        <w:instrText xml:space="preserve"> \* MERGEFORMAT </w:instrText>
      </w:r>
      <w:r w:rsidR="00F163AD" w:rsidRPr="000E56BB">
        <w:rPr>
          <w:lang w:val="en-GB"/>
        </w:rPr>
      </w:r>
      <w:r w:rsidR="00F163AD" w:rsidRPr="000E56BB">
        <w:rPr>
          <w:lang w:val="en-GB"/>
        </w:rPr>
        <w:fldChar w:fldCharType="separate"/>
      </w:r>
      <w:r w:rsidR="009C3864">
        <w:t xml:space="preserve">Table </w:t>
      </w:r>
      <w:r w:rsidR="009C3864">
        <w:rPr>
          <w:noProof/>
        </w:rPr>
        <w:t>1</w:t>
      </w:r>
      <w:r w:rsidR="00F163AD" w:rsidRPr="000E56BB">
        <w:rPr>
          <w:lang w:val="en-GB"/>
        </w:rPr>
        <w:fldChar w:fldCharType="end"/>
      </w:r>
      <w:r w:rsidR="00F163AD" w:rsidRPr="000E56BB">
        <w:rPr>
          <w:lang w:val="en-GB"/>
        </w:rPr>
        <w:t xml:space="preserve"> </w:t>
      </w:r>
      <w:r w:rsidRPr="000E56BB">
        <w:rPr>
          <w:lang w:val="en-GB"/>
        </w:rPr>
        <w:t>below</w:t>
      </w:r>
      <w:r w:rsidRPr="00A7378E">
        <w:rPr>
          <w:sz w:val="22"/>
          <w:szCs w:val="22"/>
          <w:lang w:val="en-GB"/>
        </w:rPr>
        <w:t xml:space="preserve"> summarizes the </w:t>
      </w:r>
      <w:r w:rsidR="00FB33A4" w:rsidRPr="00A7378E">
        <w:rPr>
          <w:sz w:val="22"/>
          <w:szCs w:val="22"/>
          <w:lang w:val="en-GB"/>
        </w:rPr>
        <w:t xml:space="preserve">device capability </w:t>
      </w:r>
      <w:r w:rsidRPr="00A7378E">
        <w:rPr>
          <w:sz w:val="22"/>
          <w:szCs w:val="22"/>
          <w:lang w:val="en-GB"/>
        </w:rPr>
        <w:t xml:space="preserve"> </w:t>
      </w:r>
      <w:r w:rsidR="00FB33A4" w:rsidRPr="00A7378E">
        <w:rPr>
          <w:sz w:val="22"/>
          <w:szCs w:val="22"/>
          <w:lang w:val="en-GB"/>
        </w:rPr>
        <w:t xml:space="preserve">differences between Rel-16 baseline devices and Redcap devices and highlights the differences that will affect the </w:t>
      </w:r>
      <w:proofErr w:type="spellStart"/>
      <w:r w:rsidR="00FB33A4" w:rsidRPr="00A7378E">
        <w:rPr>
          <w:sz w:val="22"/>
          <w:szCs w:val="22"/>
          <w:lang w:val="en-GB"/>
        </w:rPr>
        <w:t>RedCap</w:t>
      </w:r>
      <w:proofErr w:type="spellEnd"/>
      <w:r w:rsidR="00FB33A4" w:rsidRPr="00A7378E">
        <w:rPr>
          <w:sz w:val="22"/>
          <w:szCs w:val="22"/>
          <w:lang w:val="en-GB"/>
        </w:rPr>
        <w:t xml:space="preserve"> UE positioning performance for FR1.</w:t>
      </w:r>
    </w:p>
    <w:p w14:paraId="418F44B9" w14:textId="304C3A62" w:rsidR="007C5B93" w:rsidRDefault="007C5B93" w:rsidP="00F163AD">
      <w:pPr>
        <w:jc w:val="both"/>
        <w:rPr>
          <w:sz w:val="22"/>
          <w:szCs w:val="22"/>
          <w:lang w:val="en-GB"/>
        </w:rPr>
      </w:pPr>
    </w:p>
    <w:p w14:paraId="77689EE2" w14:textId="03A449C7" w:rsidR="007C5B93" w:rsidRDefault="007C5B93" w:rsidP="00F163AD">
      <w:pPr>
        <w:jc w:val="both"/>
        <w:rPr>
          <w:sz w:val="22"/>
          <w:szCs w:val="22"/>
          <w:lang w:val="en-GB"/>
        </w:rPr>
      </w:pPr>
    </w:p>
    <w:p w14:paraId="50AF0C91" w14:textId="6681F622" w:rsidR="007C5B93" w:rsidRDefault="007C5B93" w:rsidP="00F163AD">
      <w:pPr>
        <w:jc w:val="both"/>
        <w:rPr>
          <w:sz w:val="22"/>
          <w:szCs w:val="22"/>
          <w:lang w:val="en-GB"/>
        </w:rPr>
      </w:pPr>
    </w:p>
    <w:p w14:paraId="22CC5FED" w14:textId="1588DE51" w:rsidR="007C5B93" w:rsidRDefault="007C5B93" w:rsidP="00F163AD">
      <w:pPr>
        <w:jc w:val="both"/>
        <w:rPr>
          <w:sz w:val="22"/>
          <w:szCs w:val="22"/>
          <w:lang w:val="en-GB"/>
        </w:rPr>
      </w:pPr>
    </w:p>
    <w:p w14:paraId="3EC58D63" w14:textId="77777777" w:rsidR="007C5B93" w:rsidRDefault="007C5B93" w:rsidP="00F163AD">
      <w:pPr>
        <w:jc w:val="both"/>
        <w:rPr>
          <w:sz w:val="22"/>
          <w:szCs w:val="22"/>
          <w:lang w:val="en-GB"/>
        </w:rPr>
      </w:pPr>
    </w:p>
    <w:p w14:paraId="5BE7A6C0" w14:textId="77777777" w:rsidR="005E54E1" w:rsidRPr="00A7378E" w:rsidRDefault="005E54E1" w:rsidP="00796C14">
      <w:pPr>
        <w:rPr>
          <w:sz w:val="22"/>
          <w:szCs w:val="22"/>
          <w:lang w:val="en-GB"/>
        </w:rPr>
      </w:pPr>
    </w:p>
    <w:p w14:paraId="0F954593" w14:textId="03DBEF37" w:rsidR="00FB33A4" w:rsidRPr="00A7378E" w:rsidRDefault="00FB33A4" w:rsidP="00796C14">
      <w:pPr>
        <w:rPr>
          <w:sz w:val="22"/>
          <w:szCs w:val="22"/>
          <w:lang w:val="en-GB"/>
        </w:rPr>
      </w:pPr>
    </w:p>
    <w:p w14:paraId="7B3AE681" w14:textId="010C2E49" w:rsidR="005E54E1" w:rsidRDefault="005E54E1" w:rsidP="005E54E1">
      <w:pPr>
        <w:pStyle w:val="Caption"/>
        <w:keepNext/>
      </w:pPr>
      <w:bookmarkStart w:id="1" w:name="_Ref102066286"/>
      <w:r>
        <w:t xml:space="preserve">Table </w:t>
      </w:r>
      <w:fldSimple w:instr=" SEQ Table \* ARABIC ">
        <w:r w:rsidR="009C3864">
          <w:rPr>
            <w:noProof/>
          </w:rPr>
          <w:t>1</w:t>
        </w:r>
      </w:fldSimple>
      <w:bookmarkEnd w:id="1"/>
      <w:r>
        <w:t>: Rel-16 baseline and Redcap device Capabilities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FB33A4" w:rsidRPr="00A7378E" w14:paraId="2BB527CA" w14:textId="77777777" w:rsidTr="00FB33A4">
        <w:tc>
          <w:tcPr>
            <w:tcW w:w="2337" w:type="dxa"/>
          </w:tcPr>
          <w:p w14:paraId="2B0C5D91" w14:textId="77777777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337" w:type="dxa"/>
          </w:tcPr>
          <w:p w14:paraId="146E3D39" w14:textId="31CE2E24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Rel-16 Baseline Devices</w:t>
            </w:r>
          </w:p>
        </w:tc>
        <w:tc>
          <w:tcPr>
            <w:tcW w:w="2338" w:type="dxa"/>
          </w:tcPr>
          <w:p w14:paraId="642F7A5D" w14:textId="42DEFD0D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Redcap Devices</w:t>
            </w:r>
          </w:p>
        </w:tc>
        <w:tc>
          <w:tcPr>
            <w:tcW w:w="2338" w:type="dxa"/>
          </w:tcPr>
          <w:p w14:paraId="0C7626A4" w14:textId="33E2BC41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 xml:space="preserve">Affects </w:t>
            </w:r>
            <w:r w:rsidR="00F163AD">
              <w:rPr>
                <w:sz w:val="22"/>
                <w:szCs w:val="22"/>
                <w:lang w:val="en-GB"/>
              </w:rPr>
              <w:t xml:space="preserve">positioning </w:t>
            </w:r>
            <w:r w:rsidRPr="00A7378E">
              <w:rPr>
                <w:sz w:val="22"/>
                <w:szCs w:val="22"/>
                <w:lang w:val="en-GB"/>
              </w:rPr>
              <w:t>performance</w:t>
            </w:r>
          </w:p>
        </w:tc>
      </w:tr>
      <w:tr w:rsidR="00FB33A4" w:rsidRPr="00A7378E" w14:paraId="60D81193" w14:textId="77777777" w:rsidTr="00FB33A4">
        <w:tc>
          <w:tcPr>
            <w:tcW w:w="2337" w:type="dxa"/>
          </w:tcPr>
          <w:p w14:paraId="5FC42B6D" w14:textId="3309FC45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Maximum Bandwidth</w:t>
            </w:r>
          </w:p>
        </w:tc>
        <w:tc>
          <w:tcPr>
            <w:tcW w:w="2337" w:type="dxa"/>
          </w:tcPr>
          <w:p w14:paraId="03C2D389" w14:textId="5264CD8C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100 MHz</w:t>
            </w:r>
          </w:p>
        </w:tc>
        <w:tc>
          <w:tcPr>
            <w:tcW w:w="2338" w:type="dxa"/>
          </w:tcPr>
          <w:p w14:paraId="6439E790" w14:textId="203322F6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20 MHz</w:t>
            </w:r>
          </w:p>
        </w:tc>
        <w:tc>
          <w:tcPr>
            <w:tcW w:w="2338" w:type="dxa"/>
          </w:tcPr>
          <w:p w14:paraId="1C757361" w14:textId="3C1F17F4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 xml:space="preserve">Yes </w:t>
            </w:r>
          </w:p>
        </w:tc>
      </w:tr>
      <w:tr w:rsidR="00FB33A4" w:rsidRPr="00A7378E" w14:paraId="775A231D" w14:textId="77777777" w:rsidTr="00FB33A4">
        <w:tc>
          <w:tcPr>
            <w:tcW w:w="2337" w:type="dxa"/>
          </w:tcPr>
          <w:p w14:paraId="5C271D3A" w14:textId="3A141630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Number of Rx branches</w:t>
            </w:r>
          </w:p>
        </w:tc>
        <w:tc>
          <w:tcPr>
            <w:tcW w:w="2337" w:type="dxa"/>
          </w:tcPr>
          <w:p w14:paraId="63991854" w14:textId="40E1CEB5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338" w:type="dxa"/>
          </w:tcPr>
          <w:p w14:paraId="03473BB1" w14:textId="7C1AAADF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1 or 2</w:t>
            </w:r>
          </w:p>
        </w:tc>
        <w:tc>
          <w:tcPr>
            <w:tcW w:w="2338" w:type="dxa"/>
          </w:tcPr>
          <w:p w14:paraId="5EC99B5D" w14:textId="130995AB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Yes</w:t>
            </w:r>
          </w:p>
        </w:tc>
      </w:tr>
      <w:tr w:rsidR="00FB33A4" w:rsidRPr="00A7378E" w14:paraId="70B56E83" w14:textId="77777777" w:rsidTr="00FB33A4">
        <w:tc>
          <w:tcPr>
            <w:tcW w:w="2337" w:type="dxa"/>
          </w:tcPr>
          <w:p w14:paraId="580208B1" w14:textId="4B264FA5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Maximum Number of DL MIMO layers</w:t>
            </w:r>
          </w:p>
        </w:tc>
        <w:tc>
          <w:tcPr>
            <w:tcW w:w="2337" w:type="dxa"/>
          </w:tcPr>
          <w:p w14:paraId="61146390" w14:textId="224C620A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338" w:type="dxa"/>
          </w:tcPr>
          <w:p w14:paraId="663C6F6A" w14:textId="1F62C9D5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1 or 2</w:t>
            </w:r>
          </w:p>
        </w:tc>
        <w:tc>
          <w:tcPr>
            <w:tcW w:w="2338" w:type="dxa"/>
          </w:tcPr>
          <w:p w14:paraId="378B291F" w14:textId="5CCE5660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No</w:t>
            </w:r>
          </w:p>
        </w:tc>
      </w:tr>
      <w:tr w:rsidR="00FB33A4" w:rsidRPr="00A7378E" w14:paraId="4F91C72A" w14:textId="77777777" w:rsidTr="00FB33A4">
        <w:tc>
          <w:tcPr>
            <w:tcW w:w="2337" w:type="dxa"/>
          </w:tcPr>
          <w:p w14:paraId="7B5D9923" w14:textId="268FB92A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Maximum DL Modulation Order</w:t>
            </w:r>
          </w:p>
        </w:tc>
        <w:tc>
          <w:tcPr>
            <w:tcW w:w="2337" w:type="dxa"/>
          </w:tcPr>
          <w:p w14:paraId="50C8D62A" w14:textId="62F48552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256 QAM</w:t>
            </w:r>
          </w:p>
        </w:tc>
        <w:tc>
          <w:tcPr>
            <w:tcW w:w="2338" w:type="dxa"/>
          </w:tcPr>
          <w:p w14:paraId="68ECA362" w14:textId="77777777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 xml:space="preserve">64 QAM </w:t>
            </w:r>
          </w:p>
          <w:p w14:paraId="43CCEC3D" w14:textId="74F4BEAD" w:rsidR="004D2268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256 QAM (optional)</w:t>
            </w:r>
          </w:p>
        </w:tc>
        <w:tc>
          <w:tcPr>
            <w:tcW w:w="2338" w:type="dxa"/>
          </w:tcPr>
          <w:p w14:paraId="278FB7FA" w14:textId="6090A0D1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No</w:t>
            </w:r>
          </w:p>
        </w:tc>
      </w:tr>
      <w:tr w:rsidR="00FB33A4" w:rsidRPr="00A7378E" w14:paraId="76CBEE12" w14:textId="77777777" w:rsidTr="00FB33A4">
        <w:tc>
          <w:tcPr>
            <w:tcW w:w="2337" w:type="dxa"/>
          </w:tcPr>
          <w:p w14:paraId="26926BD4" w14:textId="1353E57F" w:rsidR="00FB33A4" w:rsidRPr="00A7378E" w:rsidRDefault="00FB33A4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Duplex Operations</w:t>
            </w:r>
          </w:p>
        </w:tc>
        <w:tc>
          <w:tcPr>
            <w:tcW w:w="2337" w:type="dxa"/>
          </w:tcPr>
          <w:p w14:paraId="5A3F6820" w14:textId="50B48798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FD-FDD, TDD</w:t>
            </w:r>
          </w:p>
        </w:tc>
        <w:tc>
          <w:tcPr>
            <w:tcW w:w="2338" w:type="dxa"/>
          </w:tcPr>
          <w:p w14:paraId="503DABB4" w14:textId="77777777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HD-FDD</w:t>
            </w:r>
          </w:p>
          <w:p w14:paraId="294765D0" w14:textId="77777777" w:rsidR="004D2268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FD-FDD</w:t>
            </w:r>
          </w:p>
          <w:p w14:paraId="4D8A71BC" w14:textId="78ED55BD" w:rsidR="004D2268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TDD</w:t>
            </w:r>
          </w:p>
        </w:tc>
        <w:tc>
          <w:tcPr>
            <w:tcW w:w="2338" w:type="dxa"/>
          </w:tcPr>
          <w:p w14:paraId="533A1888" w14:textId="04224364" w:rsidR="00FB33A4" w:rsidRPr="00A7378E" w:rsidRDefault="004D2268" w:rsidP="00796C14">
            <w:pPr>
              <w:rPr>
                <w:sz w:val="22"/>
                <w:szCs w:val="22"/>
                <w:lang w:val="en-GB"/>
              </w:rPr>
            </w:pPr>
            <w:r w:rsidRPr="00A7378E">
              <w:rPr>
                <w:sz w:val="22"/>
                <w:szCs w:val="22"/>
                <w:lang w:val="en-GB"/>
              </w:rPr>
              <w:t>No</w:t>
            </w:r>
          </w:p>
        </w:tc>
      </w:tr>
    </w:tbl>
    <w:p w14:paraId="2774CB5A" w14:textId="4176009D" w:rsidR="00FB33A4" w:rsidRPr="00A7378E" w:rsidRDefault="00FB33A4" w:rsidP="00796C14">
      <w:pPr>
        <w:rPr>
          <w:sz w:val="22"/>
          <w:szCs w:val="22"/>
          <w:lang w:val="en-GB"/>
        </w:rPr>
      </w:pPr>
    </w:p>
    <w:p w14:paraId="63AF18FD" w14:textId="6690D56D" w:rsidR="00FB33A4" w:rsidRPr="00A7378E" w:rsidRDefault="004D2268" w:rsidP="008A43B2">
      <w:pPr>
        <w:jc w:val="both"/>
        <w:rPr>
          <w:sz w:val="22"/>
          <w:szCs w:val="22"/>
          <w:lang w:val="en-GB"/>
        </w:rPr>
      </w:pPr>
      <w:r w:rsidRPr="00A7378E">
        <w:rPr>
          <w:sz w:val="22"/>
          <w:szCs w:val="22"/>
          <w:lang w:val="en-GB"/>
        </w:rPr>
        <w:t xml:space="preserve">From the table we see that only the maximum BW and the number of Rx antenna branches will affect the evaluation. </w:t>
      </w:r>
      <w:r w:rsidR="001008D9">
        <w:rPr>
          <w:sz w:val="22"/>
          <w:szCs w:val="22"/>
          <w:lang w:val="en-GB"/>
        </w:rPr>
        <w:t xml:space="preserve">In RAN1 #109-e, an evaluation methodology was agreed to in which the bandwidth and </w:t>
      </w:r>
      <w:r w:rsidR="008A43B2">
        <w:rPr>
          <w:sz w:val="22"/>
          <w:szCs w:val="22"/>
          <w:lang w:val="en-GB"/>
        </w:rPr>
        <w:t>number</w:t>
      </w:r>
      <w:r w:rsidR="001008D9">
        <w:rPr>
          <w:sz w:val="22"/>
          <w:szCs w:val="22"/>
          <w:lang w:val="en-GB"/>
        </w:rPr>
        <w:t xml:space="preserve"> of Rx branches for the </w:t>
      </w:r>
      <w:proofErr w:type="spellStart"/>
      <w:r w:rsidR="001008D9">
        <w:rPr>
          <w:sz w:val="22"/>
          <w:szCs w:val="22"/>
          <w:lang w:val="en-GB"/>
        </w:rPr>
        <w:t>RedCap</w:t>
      </w:r>
      <w:proofErr w:type="spellEnd"/>
      <w:r w:rsidR="001008D9">
        <w:rPr>
          <w:sz w:val="22"/>
          <w:szCs w:val="22"/>
          <w:lang w:val="en-GB"/>
        </w:rPr>
        <w:t xml:space="preserve"> UEs were set to the values in the table. </w:t>
      </w:r>
    </w:p>
    <w:p w14:paraId="04F25D29" w14:textId="70EAA105" w:rsidR="00796C14" w:rsidRDefault="000E30ED" w:rsidP="008A43B2">
      <w:pPr>
        <w:jc w:val="both"/>
        <w:rPr>
          <w:sz w:val="22"/>
          <w:szCs w:val="22"/>
          <w:lang w:val="en-GB"/>
        </w:rPr>
      </w:pPr>
      <w:r w:rsidRPr="00A7378E">
        <w:rPr>
          <w:sz w:val="22"/>
          <w:szCs w:val="22"/>
          <w:lang w:val="en-GB"/>
        </w:rPr>
        <w:t xml:space="preserve"> </w:t>
      </w:r>
    </w:p>
    <w:p w14:paraId="7748F5AA" w14:textId="77777777" w:rsidR="00B207CA" w:rsidRPr="00B207CA" w:rsidRDefault="00B207CA" w:rsidP="00B207CA">
      <w:pPr>
        <w:rPr>
          <w:i/>
          <w:iCs/>
          <w:sz w:val="22"/>
          <w:szCs w:val="22"/>
          <w:lang w:val="en-GB"/>
        </w:rPr>
      </w:pPr>
      <w:r w:rsidRPr="00D57D78">
        <w:rPr>
          <w:b/>
          <w:bCs/>
          <w:i/>
          <w:iCs/>
          <w:sz w:val="22"/>
          <w:szCs w:val="22"/>
          <w:lang w:val="en-GB"/>
        </w:rPr>
        <w:t xml:space="preserve">Observation 1: </w:t>
      </w:r>
      <w:r w:rsidRPr="00B207CA">
        <w:rPr>
          <w:i/>
          <w:iCs/>
          <w:sz w:val="22"/>
          <w:szCs w:val="22"/>
          <w:lang w:val="en-GB"/>
        </w:rPr>
        <w:t xml:space="preserve">Of the device capability differences between Rel-16 baseline UEs and </w:t>
      </w:r>
      <w:proofErr w:type="spellStart"/>
      <w:r w:rsidRPr="00B207CA">
        <w:rPr>
          <w:i/>
          <w:iCs/>
          <w:sz w:val="22"/>
          <w:szCs w:val="22"/>
          <w:lang w:val="en-GB"/>
        </w:rPr>
        <w:t>RedCap</w:t>
      </w:r>
      <w:proofErr w:type="spellEnd"/>
      <w:r w:rsidRPr="00B207CA">
        <w:rPr>
          <w:i/>
          <w:iCs/>
          <w:sz w:val="22"/>
          <w:szCs w:val="22"/>
          <w:lang w:val="en-GB"/>
        </w:rPr>
        <w:t xml:space="preserve"> UEs, only the maximum bandwidth and the number of Rx antenna branches affect the positioning performance.</w:t>
      </w:r>
    </w:p>
    <w:p w14:paraId="74302D5B" w14:textId="77777777" w:rsidR="00B207CA" w:rsidRPr="00A7378E" w:rsidRDefault="00B207CA" w:rsidP="00796C14">
      <w:pPr>
        <w:rPr>
          <w:sz w:val="22"/>
          <w:szCs w:val="22"/>
        </w:rPr>
      </w:pPr>
    </w:p>
    <w:p w14:paraId="26019590" w14:textId="6F39A471" w:rsidR="007C0466" w:rsidRDefault="004D2268" w:rsidP="007C0466">
      <w:pPr>
        <w:pStyle w:val="Heading2"/>
      </w:pPr>
      <w:r>
        <w:t>Evaluation Methodology and Parameters</w:t>
      </w:r>
    </w:p>
    <w:p w14:paraId="3FE9490A" w14:textId="07D8BA9F" w:rsidR="00A7378E" w:rsidRPr="008A43B2" w:rsidRDefault="001008D9" w:rsidP="00A7378E">
      <w:pPr>
        <w:jc w:val="both"/>
        <w:rPr>
          <w:sz w:val="22"/>
          <w:szCs w:val="22"/>
        </w:rPr>
      </w:pPr>
      <w:r w:rsidRPr="008A43B2">
        <w:rPr>
          <w:sz w:val="22"/>
          <w:szCs w:val="22"/>
        </w:rPr>
        <w:t>In RAN1 #109-e, the following agreements were made</w:t>
      </w:r>
      <w:r w:rsidR="00DF1EA1">
        <w:rPr>
          <w:sz w:val="22"/>
          <w:szCs w:val="22"/>
        </w:rPr>
        <w:t xml:space="preserve"> </w:t>
      </w:r>
      <w:r w:rsidR="00DF1EA1">
        <w:rPr>
          <w:sz w:val="22"/>
          <w:szCs w:val="22"/>
        </w:rPr>
        <w:fldChar w:fldCharType="begin"/>
      </w:r>
      <w:r w:rsidR="00DF1EA1">
        <w:rPr>
          <w:sz w:val="22"/>
          <w:szCs w:val="22"/>
        </w:rPr>
        <w:instrText xml:space="preserve"> REF _Ref111186670 \r \h </w:instrText>
      </w:r>
      <w:r w:rsidR="00DF1EA1">
        <w:rPr>
          <w:sz w:val="22"/>
          <w:szCs w:val="22"/>
        </w:rPr>
      </w:r>
      <w:r w:rsidR="00DF1EA1">
        <w:rPr>
          <w:sz w:val="22"/>
          <w:szCs w:val="22"/>
        </w:rPr>
        <w:fldChar w:fldCharType="separate"/>
      </w:r>
      <w:r w:rsidR="00DF1EA1">
        <w:rPr>
          <w:sz w:val="22"/>
          <w:szCs w:val="22"/>
        </w:rPr>
        <w:t>[5]</w:t>
      </w:r>
      <w:r w:rsidR="00DF1EA1">
        <w:rPr>
          <w:sz w:val="22"/>
          <w:szCs w:val="22"/>
        </w:rPr>
        <w:fldChar w:fldCharType="end"/>
      </w:r>
      <w:r w:rsidR="00DF1EA1">
        <w:rPr>
          <w:sz w:val="22"/>
          <w:szCs w:val="22"/>
        </w:rPr>
        <w:t>:</w:t>
      </w:r>
      <w:r w:rsidRPr="008A43B2">
        <w:rPr>
          <w:sz w:val="22"/>
          <w:szCs w:val="22"/>
        </w:rPr>
        <w:t xml:space="preserve"> </w:t>
      </w:r>
    </w:p>
    <w:p w14:paraId="7D4457D4" w14:textId="41EA6430" w:rsidR="001008D9" w:rsidRPr="008A43B2" w:rsidRDefault="001008D9" w:rsidP="00A7378E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08D9" w:rsidRPr="008A43B2" w14:paraId="7FAFFAF8" w14:textId="77777777" w:rsidTr="001008D9">
        <w:tc>
          <w:tcPr>
            <w:tcW w:w="9350" w:type="dxa"/>
          </w:tcPr>
          <w:p w14:paraId="1D3C02E4" w14:textId="77777777" w:rsidR="001008D9" w:rsidRPr="008A43B2" w:rsidRDefault="001008D9" w:rsidP="001008D9">
            <w:pPr>
              <w:rPr>
                <w:bCs/>
                <w:sz w:val="22"/>
                <w:szCs w:val="22"/>
              </w:rPr>
            </w:pPr>
            <w:r w:rsidRPr="008A43B2">
              <w:rPr>
                <w:bCs/>
                <w:sz w:val="22"/>
                <w:szCs w:val="22"/>
              </w:rPr>
              <w:t>From May 20</w:t>
            </w:r>
            <w:r w:rsidRPr="008A43B2">
              <w:rPr>
                <w:bCs/>
                <w:sz w:val="22"/>
                <w:szCs w:val="22"/>
                <w:vertAlign w:val="superscript"/>
              </w:rPr>
              <w:t>th</w:t>
            </w:r>
            <w:r w:rsidRPr="008A43B2">
              <w:rPr>
                <w:bCs/>
                <w:sz w:val="22"/>
                <w:szCs w:val="22"/>
              </w:rPr>
              <w:t xml:space="preserve"> GTW session</w:t>
            </w:r>
          </w:p>
          <w:p w14:paraId="2247B5FA" w14:textId="77777777" w:rsidR="001008D9" w:rsidRPr="008A43B2" w:rsidRDefault="001008D9" w:rsidP="001008D9">
            <w:pPr>
              <w:rPr>
                <w:sz w:val="22"/>
                <w:szCs w:val="22"/>
              </w:rPr>
            </w:pPr>
            <w:r w:rsidRPr="008A43B2">
              <w:rPr>
                <w:rFonts w:hint="eastAsia"/>
                <w:sz w:val="22"/>
                <w:szCs w:val="22"/>
                <w:highlight w:val="green"/>
              </w:rPr>
              <w:t>A</w:t>
            </w:r>
            <w:r w:rsidRPr="008A43B2">
              <w:rPr>
                <w:sz w:val="22"/>
                <w:szCs w:val="22"/>
                <w:highlight w:val="green"/>
              </w:rPr>
              <w:t>greement</w:t>
            </w:r>
          </w:p>
          <w:p w14:paraId="341D06CC" w14:textId="77777777" w:rsidR="001008D9" w:rsidRPr="008A43B2" w:rsidRDefault="001008D9" w:rsidP="001008D9">
            <w:pPr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>The following scenarios are evaluated for positioning performance of Redcap</w:t>
            </w:r>
          </w:p>
          <w:p w14:paraId="589A84D1" w14:textId="77777777" w:rsidR="001008D9" w:rsidRPr="008A43B2" w:rsidRDefault="001008D9" w:rsidP="001008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>Baseline: (Case 1): Umi street canyon, as described in Table 6.1-1-4 of 38.855</w:t>
            </w:r>
          </w:p>
          <w:p w14:paraId="3AE6356B" w14:textId="77777777" w:rsidR="001008D9" w:rsidRPr="008A43B2" w:rsidRDefault="001008D9" w:rsidP="001008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 xml:space="preserve">Optional outdoor: </w:t>
            </w:r>
          </w:p>
          <w:p w14:paraId="2C9C2E80" w14:textId="77777777" w:rsidR="001008D9" w:rsidRPr="008A43B2" w:rsidRDefault="001008D9" w:rsidP="001008D9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>(Case 2): Uma, as described in Table 6.1-1-6 of 38.855</w:t>
            </w:r>
          </w:p>
          <w:p w14:paraId="7EB0BC2A" w14:textId="77777777" w:rsidR="001008D9" w:rsidRPr="008A43B2" w:rsidRDefault="001008D9" w:rsidP="001008D9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 xml:space="preserve">(Case 3): </w:t>
            </w:r>
            <w:proofErr w:type="spellStart"/>
            <w:r w:rsidRPr="008A43B2">
              <w:rPr>
                <w:sz w:val="22"/>
                <w:szCs w:val="22"/>
              </w:rPr>
              <w:t>Rma</w:t>
            </w:r>
            <w:proofErr w:type="spellEnd"/>
            <w:r w:rsidRPr="008A43B2">
              <w:rPr>
                <w:sz w:val="22"/>
                <w:szCs w:val="22"/>
              </w:rPr>
              <w:t xml:space="preserve"> (FFS details of the scenario)</w:t>
            </w:r>
          </w:p>
          <w:p w14:paraId="5D2F8507" w14:textId="77777777" w:rsidR="001008D9" w:rsidRPr="008A43B2" w:rsidRDefault="001008D9" w:rsidP="001008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 xml:space="preserve">Baseline: (Case 4): </w:t>
            </w:r>
            <w:proofErr w:type="spellStart"/>
            <w:r w:rsidRPr="008A43B2">
              <w:rPr>
                <w:sz w:val="22"/>
                <w:szCs w:val="22"/>
              </w:rPr>
              <w:t>InF</w:t>
            </w:r>
            <w:proofErr w:type="spellEnd"/>
            <w:r w:rsidRPr="008A43B2">
              <w:rPr>
                <w:sz w:val="22"/>
                <w:szCs w:val="22"/>
              </w:rPr>
              <w:t>-SH as described in Table 6.1-1 of 38.857</w:t>
            </w:r>
          </w:p>
          <w:p w14:paraId="030F3B6F" w14:textId="77777777" w:rsidR="001008D9" w:rsidRPr="008A43B2" w:rsidRDefault="001008D9" w:rsidP="001008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>Optional indoor: (Case 5) Indoor Open Office, as described in Table 6.1-1-3 of 38.855</w:t>
            </w:r>
          </w:p>
          <w:p w14:paraId="7A67B549" w14:textId="77777777" w:rsidR="001008D9" w:rsidRPr="008A43B2" w:rsidRDefault="001008D9" w:rsidP="001008D9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 xml:space="preserve">Optional indoor: (Case 6) </w:t>
            </w:r>
            <w:proofErr w:type="spellStart"/>
            <w:r w:rsidRPr="008A43B2">
              <w:rPr>
                <w:sz w:val="22"/>
                <w:szCs w:val="22"/>
              </w:rPr>
              <w:t>InF</w:t>
            </w:r>
            <w:proofErr w:type="spellEnd"/>
            <w:r w:rsidRPr="008A43B2">
              <w:rPr>
                <w:sz w:val="22"/>
                <w:szCs w:val="22"/>
              </w:rPr>
              <w:t>-DH as described in Table 6.1-1 of 38.857</w:t>
            </w:r>
          </w:p>
          <w:p w14:paraId="0BFED47A" w14:textId="77777777" w:rsidR="001008D9" w:rsidRPr="008A43B2" w:rsidRDefault="001008D9" w:rsidP="001008D9">
            <w:pPr>
              <w:rPr>
                <w:sz w:val="22"/>
                <w:szCs w:val="22"/>
              </w:rPr>
            </w:pPr>
            <w:r w:rsidRPr="008A43B2">
              <w:rPr>
                <w:rFonts w:hint="eastAsia"/>
                <w:sz w:val="22"/>
                <w:szCs w:val="22"/>
                <w:highlight w:val="green"/>
              </w:rPr>
              <w:t>A</w:t>
            </w:r>
            <w:r w:rsidRPr="008A43B2">
              <w:rPr>
                <w:sz w:val="22"/>
                <w:szCs w:val="22"/>
                <w:highlight w:val="green"/>
              </w:rPr>
              <w:t>greement</w:t>
            </w:r>
          </w:p>
          <w:p w14:paraId="4A2A1646" w14:textId="77777777" w:rsidR="001008D9" w:rsidRPr="008A43B2" w:rsidRDefault="001008D9" w:rsidP="001008D9">
            <w:pPr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 xml:space="preserve">The evaluation methodology for </w:t>
            </w:r>
            <w:proofErr w:type="spellStart"/>
            <w:r w:rsidRPr="008A43B2">
              <w:rPr>
                <w:sz w:val="22"/>
                <w:szCs w:val="22"/>
              </w:rPr>
              <w:t>RedCap</w:t>
            </w:r>
            <w:proofErr w:type="spellEnd"/>
            <w:r w:rsidRPr="008A43B2">
              <w:rPr>
                <w:sz w:val="22"/>
                <w:szCs w:val="22"/>
              </w:rPr>
              <w:t xml:space="preserve"> UEs positioning performance uses DL PRS and/or UL SRS for positioning.</w:t>
            </w:r>
          </w:p>
          <w:p w14:paraId="57E17770" w14:textId="5D58A929" w:rsidR="001008D9" w:rsidRPr="008A43B2" w:rsidRDefault="001008D9" w:rsidP="008A43B2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sz w:val="22"/>
                <w:szCs w:val="22"/>
              </w:rPr>
            </w:pPr>
            <w:r w:rsidRPr="008A43B2">
              <w:rPr>
                <w:sz w:val="22"/>
                <w:szCs w:val="22"/>
              </w:rPr>
              <w:t xml:space="preserve">The methodology does not define any baseline reference signal configuration. Sources should detail the chosen configuration of reference signal(s) when presenting performance evaluations. </w:t>
            </w:r>
          </w:p>
        </w:tc>
      </w:tr>
    </w:tbl>
    <w:p w14:paraId="58126F29" w14:textId="77777777" w:rsidR="001008D9" w:rsidRPr="00A7378E" w:rsidRDefault="001008D9" w:rsidP="00A7378E">
      <w:pPr>
        <w:jc w:val="both"/>
        <w:rPr>
          <w:sz w:val="22"/>
          <w:szCs w:val="22"/>
          <w:lang w:val="en-GB"/>
        </w:rPr>
      </w:pPr>
    </w:p>
    <w:p w14:paraId="6AE87FF6" w14:textId="77777777" w:rsidR="00A7378E" w:rsidRDefault="00A7378E" w:rsidP="00A7378E">
      <w:pPr>
        <w:jc w:val="both"/>
        <w:rPr>
          <w:sz w:val="22"/>
          <w:szCs w:val="22"/>
        </w:rPr>
      </w:pPr>
    </w:p>
    <w:p w14:paraId="26E7F9D2" w14:textId="52149B57" w:rsidR="001008D9" w:rsidRPr="00A7378E" w:rsidRDefault="00A7378E" w:rsidP="001008D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8A43B2">
        <w:rPr>
          <w:sz w:val="22"/>
          <w:szCs w:val="22"/>
        </w:rPr>
        <w:t>the following</w:t>
      </w:r>
      <w:r>
        <w:rPr>
          <w:sz w:val="22"/>
          <w:szCs w:val="22"/>
        </w:rPr>
        <w:t xml:space="preserve"> evaluation, </w:t>
      </w:r>
      <w:r w:rsidR="002C461E" w:rsidRPr="00A7378E">
        <w:rPr>
          <w:sz w:val="22"/>
          <w:szCs w:val="22"/>
        </w:rPr>
        <w:t xml:space="preserve">we use the </w:t>
      </w:r>
      <w:r w:rsidR="0075796B" w:rsidRPr="00A7378E">
        <w:rPr>
          <w:sz w:val="22"/>
          <w:szCs w:val="22"/>
        </w:rPr>
        <w:t>commercial use case</w:t>
      </w:r>
      <w:r w:rsidR="002C461E" w:rsidRPr="00A7378E">
        <w:rPr>
          <w:sz w:val="22"/>
          <w:szCs w:val="22"/>
        </w:rPr>
        <w:t xml:space="preserve"> highlighted in </w:t>
      </w:r>
      <w:r w:rsidR="000E56BB">
        <w:rPr>
          <w:sz w:val="22"/>
          <w:szCs w:val="22"/>
        </w:rPr>
        <w:t xml:space="preserve">TR </w:t>
      </w:r>
      <w:r w:rsidR="002C461E" w:rsidRPr="00A7378E">
        <w:rPr>
          <w:sz w:val="22"/>
          <w:szCs w:val="22"/>
        </w:rPr>
        <w:t>38.857</w:t>
      </w:r>
      <w:r w:rsidR="000E56BB">
        <w:rPr>
          <w:sz w:val="22"/>
          <w:szCs w:val="22"/>
        </w:rPr>
        <w:t xml:space="preserve"> </w:t>
      </w:r>
      <w:r w:rsidR="000E56BB">
        <w:rPr>
          <w:sz w:val="22"/>
          <w:szCs w:val="22"/>
        </w:rPr>
        <w:fldChar w:fldCharType="begin"/>
      </w:r>
      <w:r w:rsidR="000E56BB">
        <w:rPr>
          <w:sz w:val="22"/>
          <w:szCs w:val="22"/>
        </w:rPr>
        <w:instrText xml:space="preserve"> REF _Ref102066914 \r \h </w:instrText>
      </w:r>
      <w:r w:rsidR="000E56BB">
        <w:rPr>
          <w:sz w:val="22"/>
          <w:szCs w:val="22"/>
        </w:rPr>
      </w:r>
      <w:r w:rsidR="000E56BB">
        <w:rPr>
          <w:sz w:val="22"/>
          <w:szCs w:val="22"/>
        </w:rPr>
        <w:fldChar w:fldCharType="separate"/>
      </w:r>
      <w:r w:rsidR="009C3864">
        <w:rPr>
          <w:sz w:val="22"/>
          <w:szCs w:val="22"/>
        </w:rPr>
        <w:t>[4]</w:t>
      </w:r>
      <w:r w:rsidR="000E56BB">
        <w:rPr>
          <w:sz w:val="22"/>
          <w:szCs w:val="22"/>
        </w:rPr>
        <w:fldChar w:fldCharType="end"/>
      </w:r>
      <w:r w:rsidR="002C461E" w:rsidRPr="00A7378E">
        <w:rPr>
          <w:sz w:val="22"/>
          <w:szCs w:val="22"/>
        </w:rPr>
        <w:t xml:space="preserve"> and </w:t>
      </w:r>
      <w:r w:rsidR="005E54E1">
        <w:rPr>
          <w:sz w:val="22"/>
          <w:szCs w:val="22"/>
        </w:rPr>
        <w:t xml:space="preserve">evaluate the relative performance for the </w:t>
      </w:r>
      <w:proofErr w:type="spellStart"/>
      <w:r w:rsidR="006E6347" w:rsidRPr="00A7378E">
        <w:rPr>
          <w:sz w:val="22"/>
          <w:szCs w:val="22"/>
        </w:rPr>
        <w:t>UMi</w:t>
      </w:r>
      <w:proofErr w:type="spellEnd"/>
      <w:r w:rsidR="006E6347" w:rsidRPr="00A7378E">
        <w:rPr>
          <w:sz w:val="22"/>
          <w:szCs w:val="22"/>
        </w:rPr>
        <w:t xml:space="preserve"> street canyon</w:t>
      </w:r>
      <w:r w:rsidR="002C461E" w:rsidRPr="00A7378E">
        <w:rPr>
          <w:sz w:val="22"/>
          <w:szCs w:val="22"/>
        </w:rPr>
        <w:t xml:space="preserve"> scenario</w:t>
      </w:r>
      <w:r w:rsidR="00E3317B" w:rsidRPr="00A7378E">
        <w:rPr>
          <w:sz w:val="22"/>
          <w:szCs w:val="22"/>
        </w:rPr>
        <w:t xml:space="preserve"> </w:t>
      </w:r>
      <w:r w:rsidR="001008D9">
        <w:rPr>
          <w:sz w:val="22"/>
          <w:szCs w:val="22"/>
        </w:rPr>
        <w:t xml:space="preserve">(case 1 above) </w:t>
      </w:r>
      <w:r w:rsidR="005E54E1">
        <w:rPr>
          <w:sz w:val="22"/>
          <w:szCs w:val="22"/>
        </w:rPr>
        <w:t xml:space="preserve">at FR1 </w:t>
      </w:r>
      <w:r w:rsidR="00E3317B" w:rsidRPr="00A7378E">
        <w:rPr>
          <w:sz w:val="22"/>
          <w:szCs w:val="22"/>
        </w:rPr>
        <w:t>with ISD 200 m</w:t>
      </w:r>
      <w:r w:rsidR="002C461E" w:rsidRPr="00A7378E">
        <w:rPr>
          <w:i/>
          <w:iCs/>
          <w:sz w:val="22"/>
          <w:szCs w:val="22"/>
        </w:rPr>
        <w:t xml:space="preserve">. </w:t>
      </w:r>
      <w:r w:rsidR="002C461E" w:rsidRPr="00A7378E">
        <w:rPr>
          <w:sz w:val="22"/>
          <w:szCs w:val="22"/>
        </w:rPr>
        <w:t xml:space="preserve">For the </w:t>
      </w:r>
      <w:r w:rsidRPr="00A7378E">
        <w:rPr>
          <w:sz w:val="22"/>
          <w:szCs w:val="22"/>
        </w:rPr>
        <w:lastRenderedPageBreak/>
        <w:t>R</w:t>
      </w:r>
      <w:r w:rsidR="002C461E" w:rsidRPr="00A7378E">
        <w:rPr>
          <w:sz w:val="22"/>
          <w:szCs w:val="22"/>
        </w:rPr>
        <w:t>el-16 baseline, we set the maximum BW to 50 MHz</w:t>
      </w:r>
      <w:r w:rsidR="00831D42">
        <w:rPr>
          <w:sz w:val="22"/>
          <w:szCs w:val="22"/>
        </w:rPr>
        <w:t xml:space="preserve"> and use a PRS configuration of Comb-2 with 6 symbols per base station.</w:t>
      </w:r>
      <w:r w:rsidR="006E6347" w:rsidRPr="00A7378E">
        <w:rPr>
          <w:i/>
          <w:iCs/>
          <w:sz w:val="22"/>
          <w:szCs w:val="22"/>
        </w:rPr>
        <w:t xml:space="preserve"> </w:t>
      </w:r>
      <w:r w:rsidR="001008D9" w:rsidRPr="00A7378E">
        <w:rPr>
          <w:sz w:val="22"/>
          <w:szCs w:val="22"/>
        </w:rPr>
        <w:t xml:space="preserve">The simulation parameters are detailed </w:t>
      </w:r>
      <w:r w:rsidR="001008D9">
        <w:rPr>
          <w:sz w:val="22"/>
          <w:szCs w:val="22"/>
        </w:rPr>
        <w:t xml:space="preserve">in the Appendix based on further agreements in RAN1 #109-e. </w:t>
      </w:r>
    </w:p>
    <w:p w14:paraId="5426167F" w14:textId="2C67BC57" w:rsidR="000E56BB" w:rsidRDefault="000E56BB" w:rsidP="00A7378E">
      <w:pPr>
        <w:jc w:val="both"/>
        <w:rPr>
          <w:i/>
          <w:iCs/>
          <w:sz w:val="22"/>
          <w:szCs w:val="22"/>
        </w:rPr>
      </w:pPr>
    </w:p>
    <w:p w14:paraId="5CE4A5ED" w14:textId="44B18F8A" w:rsidR="00E208A6" w:rsidRPr="00A7378E" w:rsidRDefault="00A7378E" w:rsidP="00A7378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simulation metric is the horizontal positioning accuracy, defined as </w:t>
      </w:r>
      <w:r w:rsidRPr="00A7378E">
        <w:rPr>
          <w:sz w:val="22"/>
          <w:szCs w:val="22"/>
        </w:rPr>
        <w:t>the difference between the calculated horizontal position and the actual horizontal position of a UE.</w:t>
      </w:r>
      <w:r>
        <w:rPr>
          <w:sz w:val="22"/>
          <w:szCs w:val="22"/>
        </w:rPr>
        <w:t xml:space="preserve"> </w:t>
      </w:r>
    </w:p>
    <w:p w14:paraId="1DEFF336" w14:textId="247A7A9B" w:rsidR="00E208A6" w:rsidRDefault="00E208A6" w:rsidP="007C0466"/>
    <w:bookmarkEnd w:id="0"/>
    <w:p w14:paraId="67275474" w14:textId="5F9B05E6" w:rsidR="00E3317B" w:rsidRDefault="00E3317B" w:rsidP="00E3317B">
      <w:pPr>
        <w:pStyle w:val="Heading2"/>
      </w:pPr>
      <w:r>
        <w:t>Evaluation Results</w:t>
      </w:r>
    </w:p>
    <w:p w14:paraId="593E3EB7" w14:textId="6B768D82" w:rsidR="00B0582F" w:rsidRPr="00D57D78" w:rsidRDefault="00B0582F" w:rsidP="00B0582F">
      <w:pPr>
        <w:rPr>
          <w:sz w:val="22"/>
          <w:szCs w:val="22"/>
          <w:lang w:eastAsia="zh-CN"/>
        </w:rPr>
      </w:pPr>
      <w:r w:rsidRPr="00D57D78">
        <w:rPr>
          <w:sz w:val="22"/>
          <w:szCs w:val="22"/>
          <w:lang w:eastAsia="zh-CN"/>
        </w:rPr>
        <w:t xml:space="preserve">The following figure shows the difference in horizontal positioning accuracy between a </w:t>
      </w:r>
      <w:proofErr w:type="spellStart"/>
      <w:r w:rsidRPr="00D57D78">
        <w:rPr>
          <w:sz w:val="22"/>
          <w:szCs w:val="22"/>
          <w:lang w:eastAsia="zh-CN"/>
        </w:rPr>
        <w:t>RedCap</w:t>
      </w:r>
      <w:proofErr w:type="spellEnd"/>
      <w:r w:rsidRPr="00D57D78">
        <w:rPr>
          <w:sz w:val="22"/>
          <w:szCs w:val="22"/>
          <w:lang w:eastAsia="zh-CN"/>
        </w:rPr>
        <w:t xml:space="preserve"> UE and a baseline Rel-16 UE.</w:t>
      </w:r>
    </w:p>
    <w:p w14:paraId="3E1FAF1C" w14:textId="608D9AD0" w:rsidR="00B0582F" w:rsidRDefault="00B0582F" w:rsidP="00B0582F">
      <w:pPr>
        <w:rPr>
          <w:lang w:eastAsia="zh-CN"/>
        </w:rPr>
      </w:pPr>
    </w:p>
    <w:p w14:paraId="2E0A0E8F" w14:textId="77777777" w:rsidR="00910297" w:rsidRDefault="00B0582F" w:rsidP="00910297">
      <w:pPr>
        <w:keepNext/>
        <w:jc w:val="center"/>
      </w:pPr>
      <w:r w:rsidRPr="00B0582F">
        <w:rPr>
          <w:noProof/>
          <w:lang w:eastAsia="zh-CN"/>
        </w:rPr>
        <w:drawing>
          <wp:inline distT="0" distB="0" distL="0" distR="0" wp14:anchorId="6035E3DF" wp14:editId="343E3C78">
            <wp:extent cx="5943600" cy="4805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0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790F01" w14:textId="51636F41" w:rsidR="00B0582F" w:rsidRDefault="00910297" w:rsidP="00910297">
      <w:pPr>
        <w:pStyle w:val="Caption"/>
        <w:rPr>
          <w:lang w:eastAsia="zh-CN"/>
        </w:rPr>
      </w:pPr>
      <w:r>
        <w:t xml:space="preserve">Figure </w:t>
      </w:r>
      <w:fldSimple w:instr=" SEQ Figure \* ARABIC ">
        <w:r w:rsidR="00DE215B">
          <w:rPr>
            <w:noProof/>
          </w:rPr>
          <w:t>1</w:t>
        </w:r>
      </w:fldSimple>
      <w:r>
        <w:t xml:space="preserve">: Horizontal Accuracy for </w:t>
      </w:r>
      <w:proofErr w:type="spellStart"/>
      <w:r>
        <w:t>RedCap</w:t>
      </w:r>
      <w:proofErr w:type="spellEnd"/>
      <w:r>
        <w:t xml:space="preserve"> UE vs Rel-16 baseline UE</w:t>
      </w:r>
    </w:p>
    <w:p w14:paraId="5C1C4C55" w14:textId="15177C8D" w:rsidR="00B0582F" w:rsidRDefault="00B0582F" w:rsidP="00B0582F">
      <w:pPr>
        <w:rPr>
          <w:lang w:eastAsia="zh-CN"/>
        </w:rPr>
      </w:pPr>
    </w:p>
    <w:p w14:paraId="4111F4EE" w14:textId="046D2EBD" w:rsidR="00910297" w:rsidRDefault="00B207CA" w:rsidP="00B0582F">
      <w:pPr>
        <w:rPr>
          <w:lang w:eastAsia="zh-CN"/>
        </w:rPr>
      </w:pPr>
      <w:r>
        <w:rPr>
          <w:lang w:eastAsia="zh-CN"/>
        </w:rPr>
        <w:t>The horizontal accuracy at the 90</w:t>
      </w:r>
      <w:r w:rsidRPr="00B207CA">
        <w:rPr>
          <w:vertAlign w:val="superscript"/>
          <w:lang w:eastAsia="zh-CN"/>
        </w:rPr>
        <w:t>th</w:t>
      </w:r>
      <w:r>
        <w:rPr>
          <w:lang w:eastAsia="zh-CN"/>
        </w:rPr>
        <w:t xml:space="preserve"> percentile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 is as follows:</w:t>
      </w:r>
    </w:p>
    <w:p w14:paraId="68FD9732" w14:textId="77777777" w:rsidR="00B207CA" w:rsidRDefault="00B207CA" w:rsidP="00B0582F">
      <w:pPr>
        <w:rPr>
          <w:lang w:eastAsia="zh-CN"/>
        </w:rPr>
      </w:pPr>
    </w:p>
    <w:p w14:paraId="5A845250" w14:textId="6C28A667" w:rsidR="00910297" w:rsidRPr="00D57D78" w:rsidRDefault="00910297" w:rsidP="00910297">
      <w:pPr>
        <w:pStyle w:val="Caption"/>
        <w:keepNext/>
        <w:rPr>
          <w:sz w:val="22"/>
          <w:szCs w:val="22"/>
        </w:rPr>
      </w:pPr>
      <w:r w:rsidRPr="00D57D78">
        <w:rPr>
          <w:sz w:val="22"/>
          <w:szCs w:val="22"/>
        </w:rPr>
        <w:lastRenderedPageBreak/>
        <w:t xml:space="preserve">Table </w:t>
      </w:r>
      <w:r w:rsidRPr="00D57D78">
        <w:rPr>
          <w:sz w:val="22"/>
          <w:szCs w:val="22"/>
        </w:rPr>
        <w:fldChar w:fldCharType="begin"/>
      </w:r>
      <w:r w:rsidRPr="00D57D78">
        <w:rPr>
          <w:sz w:val="22"/>
          <w:szCs w:val="22"/>
        </w:rPr>
        <w:instrText xml:space="preserve"> SEQ Table \* ARABIC </w:instrText>
      </w:r>
      <w:r w:rsidRPr="00D57D78">
        <w:rPr>
          <w:sz w:val="22"/>
          <w:szCs w:val="22"/>
        </w:rPr>
        <w:fldChar w:fldCharType="separate"/>
      </w:r>
      <w:r w:rsidR="009C3864">
        <w:rPr>
          <w:noProof/>
          <w:sz w:val="22"/>
          <w:szCs w:val="22"/>
        </w:rPr>
        <w:t>2</w:t>
      </w:r>
      <w:r w:rsidRPr="00D57D78">
        <w:rPr>
          <w:sz w:val="22"/>
          <w:szCs w:val="22"/>
        </w:rPr>
        <w:fldChar w:fldCharType="end"/>
      </w:r>
      <w:r w:rsidRPr="00D57D78">
        <w:rPr>
          <w:sz w:val="22"/>
          <w:szCs w:val="22"/>
        </w:rPr>
        <w:t>: Horizontal Accuracy at 90th percentile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10297" w:rsidRPr="00D57D78" w14:paraId="6C05FC70" w14:textId="77777777" w:rsidTr="00910297">
        <w:tc>
          <w:tcPr>
            <w:tcW w:w="3116" w:type="dxa"/>
          </w:tcPr>
          <w:p w14:paraId="3E05136E" w14:textId="77777777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3117" w:type="dxa"/>
          </w:tcPr>
          <w:p w14:paraId="63C73A53" w14:textId="1E2E8A3F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proofErr w:type="spellStart"/>
            <w:r w:rsidRPr="00D57D78">
              <w:rPr>
                <w:sz w:val="22"/>
                <w:szCs w:val="22"/>
                <w:lang w:eastAsia="zh-CN"/>
              </w:rPr>
              <w:t>RedCap</w:t>
            </w:r>
            <w:proofErr w:type="spellEnd"/>
            <w:r w:rsidRPr="00D57D78">
              <w:rPr>
                <w:sz w:val="22"/>
                <w:szCs w:val="22"/>
                <w:lang w:eastAsia="zh-CN"/>
              </w:rPr>
              <w:t xml:space="preserve"> UE</w:t>
            </w:r>
          </w:p>
        </w:tc>
        <w:tc>
          <w:tcPr>
            <w:tcW w:w="3117" w:type="dxa"/>
          </w:tcPr>
          <w:p w14:paraId="6D157A69" w14:textId="20D96050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r w:rsidRPr="00D57D78">
              <w:rPr>
                <w:sz w:val="22"/>
                <w:szCs w:val="22"/>
              </w:rPr>
              <w:t>Rel-16 baseline UE</w:t>
            </w:r>
          </w:p>
        </w:tc>
      </w:tr>
      <w:tr w:rsidR="00910297" w:rsidRPr="00D57D78" w14:paraId="4EC92D0F" w14:textId="77777777" w:rsidTr="00910297">
        <w:tc>
          <w:tcPr>
            <w:tcW w:w="3116" w:type="dxa"/>
          </w:tcPr>
          <w:p w14:paraId="3CB23CEA" w14:textId="5641BC73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r w:rsidRPr="00D57D78">
              <w:rPr>
                <w:sz w:val="22"/>
                <w:szCs w:val="22"/>
                <w:lang w:eastAsia="zh-CN"/>
              </w:rPr>
              <w:t>Horizontal Accuracy (90%)</w:t>
            </w:r>
          </w:p>
        </w:tc>
        <w:tc>
          <w:tcPr>
            <w:tcW w:w="3117" w:type="dxa"/>
          </w:tcPr>
          <w:p w14:paraId="1CD7A9F6" w14:textId="3994279D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r w:rsidRPr="00D57D78">
              <w:rPr>
                <w:sz w:val="22"/>
                <w:szCs w:val="22"/>
                <w:lang w:eastAsia="zh-CN"/>
              </w:rPr>
              <w:t>16 m</w:t>
            </w:r>
          </w:p>
        </w:tc>
        <w:tc>
          <w:tcPr>
            <w:tcW w:w="3117" w:type="dxa"/>
          </w:tcPr>
          <w:p w14:paraId="18A00AC0" w14:textId="34F67CF9" w:rsidR="00910297" w:rsidRPr="00D57D78" w:rsidRDefault="00910297" w:rsidP="00910297">
            <w:pPr>
              <w:jc w:val="center"/>
              <w:rPr>
                <w:sz w:val="22"/>
                <w:szCs w:val="22"/>
                <w:lang w:eastAsia="zh-CN"/>
              </w:rPr>
            </w:pPr>
            <w:r w:rsidRPr="00D57D78">
              <w:rPr>
                <w:sz w:val="22"/>
                <w:szCs w:val="22"/>
                <w:lang w:eastAsia="zh-CN"/>
              </w:rPr>
              <w:t>8.5m</w:t>
            </w:r>
          </w:p>
        </w:tc>
      </w:tr>
    </w:tbl>
    <w:p w14:paraId="1292CEE6" w14:textId="77777777" w:rsidR="00910297" w:rsidRPr="00D57D78" w:rsidRDefault="00910297" w:rsidP="00B0582F">
      <w:pPr>
        <w:rPr>
          <w:sz w:val="22"/>
          <w:szCs w:val="22"/>
          <w:lang w:eastAsia="zh-CN"/>
        </w:rPr>
      </w:pPr>
    </w:p>
    <w:p w14:paraId="4D495F30" w14:textId="563FE10F" w:rsidR="001008D9" w:rsidRPr="00831D42" w:rsidRDefault="00B0582F" w:rsidP="001008D9">
      <w:pPr>
        <w:jc w:val="both"/>
        <w:rPr>
          <w:b/>
          <w:bCs/>
          <w:sz w:val="22"/>
          <w:szCs w:val="22"/>
          <w:lang w:eastAsia="zh-CN"/>
        </w:rPr>
      </w:pPr>
      <w:r w:rsidRPr="00D57D78">
        <w:rPr>
          <w:sz w:val="22"/>
          <w:szCs w:val="22"/>
          <w:lang w:eastAsia="zh-CN"/>
        </w:rPr>
        <w:t>As seen, there is a positioning performance loss for this scenario</w:t>
      </w:r>
      <w:r w:rsidR="00831D42">
        <w:rPr>
          <w:sz w:val="22"/>
          <w:szCs w:val="22"/>
          <w:lang w:eastAsia="zh-CN"/>
        </w:rPr>
        <w:t xml:space="preserve"> </w:t>
      </w:r>
      <w:r w:rsidR="00831D42" w:rsidRPr="00831D42">
        <w:rPr>
          <w:b/>
          <w:bCs/>
          <w:sz w:val="22"/>
          <w:szCs w:val="22"/>
          <w:lang w:eastAsia="zh-CN"/>
        </w:rPr>
        <w:t>and enhancements are needed to close the gap.</w:t>
      </w:r>
    </w:p>
    <w:p w14:paraId="2ADAB52D" w14:textId="77777777" w:rsidR="00B207CA" w:rsidRDefault="00B207CA" w:rsidP="001008D9">
      <w:pPr>
        <w:jc w:val="both"/>
        <w:rPr>
          <w:sz w:val="22"/>
          <w:szCs w:val="22"/>
          <w:lang w:eastAsia="zh-CN"/>
        </w:rPr>
      </w:pPr>
    </w:p>
    <w:p w14:paraId="498BA377" w14:textId="0AF538D5" w:rsidR="00B207CA" w:rsidRPr="00B207CA" w:rsidRDefault="00B207CA" w:rsidP="00B207CA">
      <w:pPr>
        <w:rPr>
          <w:i/>
          <w:iCs/>
          <w:lang w:eastAsia="zh-CN"/>
        </w:rPr>
      </w:pPr>
      <w:r w:rsidRPr="00B207CA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2</w:t>
      </w:r>
      <w:r w:rsidRPr="00B207CA">
        <w:rPr>
          <w:b/>
          <w:bCs/>
          <w:i/>
          <w:iCs/>
          <w:lang w:eastAsia="zh-CN"/>
        </w:rPr>
        <w:t>:</w:t>
      </w:r>
      <w:r w:rsidRPr="00B207CA">
        <w:rPr>
          <w:i/>
          <w:iCs/>
          <w:lang w:eastAsia="zh-CN"/>
        </w:rPr>
        <w:t xml:space="preserve"> Based on the evaluation assumptions agreed to in RAN1 #109-e, the horizontal accuracy at the 90</w:t>
      </w:r>
      <w:r w:rsidRPr="00B207CA">
        <w:rPr>
          <w:i/>
          <w:iCs/>
          <w:vertAlign w:val="superscript"/>
          <w:lang w:eastAsia="zh-CN"/>
        </w:rPr>
        <w:t>th</w:t>
      </w:r>
      <w:r w:rsidRPr="00B207CA">
        <w:rPr>
          <w:i/>
          <w:iCs/>
          <w:lang w:eastAsia="zh-CN"/>
        </w:rPr>
        <w:t xml:space="preserve"> percentile for </w:t>
      </w:r>
      <w:proofErr w:type="spellStart"/>
      <w:r w:rsidRPr="00B207CA">
        <w:rPr>
          <w:i/>
          <w:iCs/>
          <w:lang w:eastAsia="zh-CN"/>
        </w:rPr>
        <w:t>RedCap</w:t>
      </w:r>
      <w:proofErr w:type="spellEnd"/>
      <w:r w:rsidRPr="00B207CA">
        <w:rPr>
          <w:i/>
          <w:iCs/>
          <w:lang w:eastAsia="zh-CN"/>
        </w:rPr>
        <w:t xml:space="preserve"> UEs is worse than that of the Rel-16 baseline UE as follows:</w:t>
      </w:r>
    </w:p>
    <w:p w14:paraId="0D0AE480" w14:textId="77777777" w:rsidR="00B207CA" w:rsidRPr="00B207CA" w:rsidRDefault="00B207CA" w:rsidP="00B207CA">
      <w:pPr>
        <w:rPr>
          <w:i/>
          <w:iCs/>
          <w:lang w:eastAsia="zh-CN"/>
        </w:rPr>
      </w:pPr>
    </w:p>
    <w:p w14:paraId="75ECB4EC" w14:textId="0B11C2B2" w:rsidR="00B207CA" w:rsidRPr="00B207CA" w:rsidRDefault="00B207CA" w:rsidP="00B207CA">
      <w:pPr>
        <w:pStyle w:val="Caption"/>
        <w:keepNext/>
        <w:rPr>
          <w:i/>
          <w:iCs/>
          <w:sz w:val="22"/>
          <w:szCs w:val="22"/>
        </w:rPr>
      </w:pPr>
      <w:r w:rsidRPr="00B207CA">
        <w:rPr>
          <w:i/>
          <w:iCs/>
          <w:sz w:val="22"/>
          <w:szCs w:val="22"/>
        </w:rPr>
        <w:t xml:space="preserve">Table </w:t>
      </w:r>
      <w:r w:rsidRPr="00B207CA">
        <w:rPr>
          <w:i/>
          <w:iCs/>
          <w:sz w:val="22"/>
          <w:szCs w:val="22"/>
        </w:rPr>
        <w:fldChar w:fldCharType="begin"/>
      </w:r>
      <w:r w:rsidRPr="00B207CA">
        <w:rPr>
          <w:i/>
          <w:iCs/>
          <w:sz w:val="22"/>
          <w:szCs w:val="22"/>
        </w:rPr>
        <w:instrText xml:space="preserve"> SEQ Table \* ARABIC </w:instrText>
      </w:r>
      <w:r w:rsidRPr="00B207CA">
        <w:rPr>
          <w:i/>
          <w:iCs/>
          <w:sz w:val="22"/>
          <w:szCs w:val="22"/>
        </w:rPr>
        <w:fldChar w:fldCharType="separate"/>
      </w:r>
      <w:r w:rsidR="009C3864">
        <w:rPr>
          <w:i/>
          <w:iCs/>
          <w:noProof/>
          <w:sz w:val="22"/>
          <w:szCs w:val="22"/>
        </w:rPr>
        <w:t>3</w:t>
      </w:r>
      <w:r w:rsidRPr="00B207CA">
        <w:rPr>
          <w:i/>
          <w:iCs/>
          <w:sz w:val="22"/>
          <w:szCs w:val="22"/>
        </w:rPr>
        <w:fldChar w:fldCharType="end"/>
      </w:r>
      <w:r w:rsidRPr="00B207CA">
        <w:rPr>
          <w:i/>
          <w:iCs/>
          <w:sz w:val="22"/>
          <w:szCs w:val="22"/>
        </w:rPr>
        <w:t>: Horizontal Accuracy at 90th percentile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207CA" w:rsidRPr="00B207CA" w14:paraId="7340AEA1" w14:textId="77777777" w:rsidTr="00C52EA7">
        <w:tc>
          <w:tcPr>
            <w:tcW w:w="3116" w:type="dxa"/>
          </w:tcPr>
          <w:p w14:paraId="14E5CB4E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3117" w:type="dxa"/>
          </w:tcPr>
          <w:p w14:paraId="4EB535B1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proofErr w:type="spellStart"/>
            <w:r w:rsidRPr="00B207CA">
              <w:rPr>
                <w:i/>
                <w:iCs/>
                <w:sz w:val="22"/>
                <w:szCs w:val="22"/>
                <w:lang w:eastAsia="zh-CN"/>
              </w:rPr>
              <w:t>RedCap</w:t>
            </w:r>
            <w:proofErr w:type="spellEnd"/>
            <w:r w:rsidRPr="00B207CA">
              <w:rPr>
                <w:i/>
                <w:iCs/>
                <w:sz w:val="22"/>
                <w:szCs w:val="22"/>
                <w:lang w:eastAsia="zh-CN"/>
              </w:rPr>
              <w:t xml:space="preserve"> UE</w:t>
            </w:r>
          </w:p>
        </w:tc>
        <w:tc>
          <w:tcPr>
            <w:tcW w:w="3117" w:type="dxa"/>
          </w:tcPr>
          <w:p w14:paraId="18D9B6A6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B207CA">
              <w:rPr>
                <w:i/>
                <w:iCs/>
                <w:sz w:val="22"/>
                <w:szCs w:val="22"/>
              </w:rPr>
              <w:t>Rel-16 baseline UE</w:t>
            </w:r>
          </w:p>
        </w:tc>
      </w:tr>
      <w:tr w:rsidR="00B207CA" w:rsidRPr="00B207CA" w14:paraId="0649957C" w14:textId="77777777" w:rsidTr="00C52EA7">
        <w:tc>
          <w:tcPr>
            <w:tcW w:w="3116" w:type="dxa"/>
          </w:tcPr>
          <w:p w14:paraId="13785CC3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B207CA">
              <w:rPr>
                <w:i/>
                <w:iCs/>
                <w:sz w:val="22"/>
                <w:szCs w:val="22"/>
                <w:lang w:eastAsia="zh-CN"/>
              </w:rPr>
              <w:t>Horizontal Accuracy (90%)</w:t>
            </w:r>
          </w:p>
        </w:tc>
        <w:tc>
          <w:tcPr>
            <w:tcW w:w="3117" w:type="dxa"/>
          </w:tcPr>
          <w:p w14:paraId="0B8B6B80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B207CA">
              <w:rPr>
                <w:i/>
                <w:iCs/>
                <w:sz w:val="22"/>
                <w:szCs w:val="22"/>
                <w:lang w:eastAsia="zh-CN"/>
              </w:rPr>
              <w:t>16 m</w:t>
            </w:r>
          </w:p>
        </w:tc>
        <w:tc>
          <w:tcPr>
            <w:tcW w:w="3117" w:type="dxa"/>
          </w:tcPr>
          <w:p w14:paraId="7EA7CBFD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B207CA">
              <w:rPr>
                <w:i/>
                <w:iCs/>
                <w:sz w:val="22"/>
                <w:szCs w:val="22"/>
                <w:lang w:eastAsia="zh-CN"/>
              </w:rPr>
              <w:t>8.5m</w:t>
            </w:r>
          </w:p>
        </w:tc>
      </w:tr>
    </w:tbl>
    <w:p w14:paraId="256CAF38" w14:textId="558AAECA" w:rsidR="001008D9" w:rsidRDefault="001008D9" w:rsidP="001008D9">
      <w:pPr>
        <w:jc w:val="both"/>
        <w:rPr>
          <w:sz w:val="22"/>
          <w:szCs w:val="22"/>
          <w:lang w:eastAsia="zh-CN"/>
        </w:rPr>
      </w:pPr>
    </w:p>
    <w:p w14:paraId="502D5E73" w14:textId="6274516F" w:rsidR="00BF3A04" w:rsidRDefault="00BF3A04" w:rsidP="00BF3A04">
      <w:pPr>
        <w:pStyle w:val="Heading2"/>
      </w:pPr>
      <w:r>
        <w:t xml:space="preserve">Positioning Enhancements for </w:t>
      </w:r>
      <w:proofErr w:type="spellStart"/>
      <w:r>
        <w:t>RedCap</w:t>
      </w:r>
      <w:proofErr w:type="spellEnd"/>
      <w:r>
        <w:t xml:space="preserve"> UEs</w:t>
      </w:r>
    </w:p>
    <w:p w14:paraId="2364EEDC" w14:textId="5419F082" w:rsidR="00BF3A04" w:rsidRDefault="00BF3A04" w:rsidP="00BF3A04">
      <w:pPr>
        <w:rPr>
          <w:lang w:eastAsia="zh-CN"/>
        </w:rPr>
      </w:pPr>
      <w:r>
        <w:rPr>
          <w:lang w:eastAsia="zh-CN"/>
        </w:rPr>
        <w:t xml:space="preserve">To address the loss in positioning performance, </w:t>
      </w:r>
      <w:r w:rsidR="002B239C">
        <w:rPr>
          <w:lang w:eastAsia="zh-CN"/>
        </w:rPr>
        <w:t>the following enhancements can be investigated:</w:t>
      </w:r>
    </w:p>
    <w:p w14:paraId="022C97A7" w14:textId="59EC291B" w:rsidR="00D04CDF" w:rsidRDefault="00D04CDF" w:rsidP="00BF3A04">
      <w:pPr>
        <w:rPr>
          <w:lang w:eastAsia="zh-CN"/>
        </w:rPr>
      </w:pPr>
      <w:r>
        <w:rPr>
          <w:lang w:eastAsia="zh-CN"/>
        </w:rPr>
        <w:t xml:space="preserve"> </w:t>
      </w:r>
    </w:p>
    <w:p w14:paraId="310E0404" w14:textId="74B3CDFE" w:rsidR="007F0DDF" w:rsidRDefault="00DD67B9" w:rsidP="00DD67B9">
      <w:pPr>
        <w:jc w:val="both"/>
        <w:rPr>
          <w:lang w:eastAsia="zh-CN"/>
        </w:rPr>
      </w:pPr>
      <w:r w:rsidRPr="00B207CA">
        <w:rPr>
          <w:b/>
          <w:bCs/>
          <w:lang w:eastAsia="zh-CN"/>
        </w:rPr>
        <w:t>PRS and SRS bandwidth hopping with tone overlap</w:t>
      </w:r>
      <w:r>
        <w:rPr>
          <w:lang w:eastAsia="zh-CN"/>
        </w:rPr>
        <w:t xml:space="preserve">: In this enhancement, </w:t>
      </w:r>
      <w:r w:rsidR="00D04CDF">
        <w:rPr>
          <w:lang w:eastAsia="zh-CN"/>
        </w:rPr>
        <w:t xml:space="preserve">the effective bandwidth of the PRS/SRS transmission </w:t>
      </w:r>
      <w:r w:rsidR="00831D42">
        <w:rPr>
          <w:lang w:eastAsia="zh-CN"/>
        </w:rPr>
        <w:t xml:space="preserve">is increased over the physical bandwidth of the </w:t>
      </w:r>
      <w:proofErr w:type="spellStart"/>
      <w:r w:rsidR="00831D42">
        <w:rPr>
          <w:lang w:eastAsia="zh-CN"/>
        </w:rPr>
        <w:t>RedCap</w:t>
      </w:r>
      <w:proofErr w:type="spellEnd"/>
      <w:r w:rsidR="00831D42">
        <w:rPr>
          <w:lang w:eastAsia="zh-CN"/>
        </w:rPr>
        <w:t xml:space="preserve"> UE </w:t>
      </w:r>
      <w:r w:rsidR="00D04CDF">
        <w:rPr>
          <w:lang w:eastAsia="zh-CN"/>
        </w:rPr>
        <w:t xml:space="preserve">by enabling PRS and SRS bandwidth hopping over </w:t>
      </w:r>
      <w:r w:rsidR="00831D42">
        <w:rPr>
          <w:lang w:eastAsia="zh-CN"/>
        </w:rPr>
        <w:t>the</w:t>
      </w:r>
      <w:r w:rsidR="00D04CDF">
        <w:rPr>
          <w:lang w:eastAsia="zh-CN"/>
        </w:rPr>
        <w:t xml:space="preserve"> larger effective bandwidth. </w:t>
      </w:r>
      <w:r w:rsidR="002E0697">
        <w:rPr>
          <w:lang w:eastAsia="zh-CN"/>
        </w:rPr>
        <w:t xml:space="preserve">To limit phase discontinuity in the case there bandwidths are disjoint, the PRS/SRS configuration should allow for overlapping tones. For the downlink, this could be by </w:t>
      </w:r>
      <w:r>
        <w:rPr>
          <w:lang w:eastAsia="zh-CN"/>
        </w:rPr>
        <w:t>configuring</w:t>
      </w:r>
      <w:r w:rsidR="002E0697">
        <w:rPr>
          <w:lang w:eastAsia="zh-CN"/>
        </w:rPr>
        <w:t xml:space="preserve"> the PRS </w:t>
      </w:r>
      <w:r w:rsidR="005E26D1">
        <w:rPr>
          <w:lang w:eastAsia="zh-CN"/>
        </w:rPr>
        <w:t xml:space="preserve">by configuring the PRS over only the bandwidth to be measured by the </w:t>
      </w:r>
      <w:proofErr w:type="spellStart"/>
      <w:r w:rsidR="005E26D1">
        <w:rPr>
          <w:lang w:eastAsia="zh-CN"/>
        </w:rPr>
        <w:t>RedCap</w:t>
      </w:r>
      <w:proofErr w:type="spellEnd"/>
      <w:r w:rsidR="005E26D1">
        <w:rPr>
          <w:lang w:eastAsia="zh-CN"/>
        </w:rPr>
        <w:t xml:space="preserve"> UE (as shown in </w:t>
      </w:r>
      <w:r w:rsidR="005E26D1">
        <w:rPr>
          <w:lang w:eastAsia="zh-CN"/>
        </w:rPr>
        <w:fldChar w:fldCharType="begin"/>
      </w:r>
      <w:r w:rsidR="005E26D1">
        <w:rPr>
          <w:lang w:eastAsia="zh-CN"/>
        </w:rPr>
        <w:instrText xml:space="preserve"> REF _Ref111187664 \h </w:instrText>
      </w:r>
      <w:r w:rsidR="005E26D1">
        <w:rPr>
          <w:lang w:eastAsia="zh-CN"/>
        </w:rPr>
      </w:r>
      <w:r w:rsidR="005E26D1">
        <w:rPr>
          <w:lang w:eastAsia="zh-CN"/>
        </w:rPr>
        <w:fldChar w:fldCharType="separate"/>
      </w:r>
      <w:r w:rsidR="005E26D1">
        <w:t xml:space="preserve">Figure </w:t>
      </w:r>
      <w:r w:rsidR="005E26D1">
        <w:rPr>
          <w:noProof/>
        </w:rPr>
        <w:t>2</w:t>
      </w:r>
      <w:r w:rsidR="005E26D1">
        <w:rPr>
          <w:lang w:eastAsia="zh-CN"/>
        </w:rPr>
        <w:fldChar w:fldCharType="end"/>
      </w:r>
      <w:r w:rsidR="005E26D1">
        <w:rPr>
          <w:lang w:eastAsia="zh-CN"/>
        </w:rPr>
        <w:t xml:space="preserve"> (a))</w:t>
      </w:r>
      <w:r w:rsidR="005E26D1">
        <w:rPr>
          <w:lang w:eastAsia="zh-CN"/>
        </w:rPr>
        <w:t xml:space="preserve">  or </w:t>
      </w:r>
      <w:r w:rsidR="002E0697">
        <w:rPr>
          <w:lang w:eastAsia="zh-CN"/>
        </w:rPr>
        <w:t xml:space="preserve">over the entire effective bandwidth and the allowing the UE to measure over </w:t>
      </w:r>
      <w:r>
        <w:rPr>
          <w:lang w:eastAsia="zh-CN"/>
        </w:rPr>
        <w:t xml:space="preserve">its actual bandwidth </w:t>
      </w:r>
      <w:r w:rsidR="00831D42">
        <w:rPr>
          <w:lang w:eastAsia="zh-CN"/>
        </w:rPr>
        <w:t xml:space="preserve">(as shown in </w:t>
      </w:r>
      <w:r w:rsidR="00831D42">
        <w:rPr>
          <w:lang w:eastAsia="zh-CN"/>
        </w:rPr>
        <w:fldChar w:fldCharType="begin"/>
      </w:r>
      <w:r w:rsidR="00831D42">
        <w:rPr>
          <w:lang w:eastAsia="zh-CN"/>
        </w:rPr>
        <w:instrText xml:space="preserve"> REF _Ref111187664 \h </w:instrText>
      </w:r>
      <w:r w:rsidR="00831D42">
        <w:rPr>
          <w:lang w:eastAsia="zh-CN"/>
        </w:rPr>
      </w:r>
      <w:r w:rsidR="00831D42">
        <w:rPr>
          <w:lang w:eastAsia="zh-CN"/>
        </w:rPr>
        <w:fldChar w:fldCharType="separate"/>
      </w:r>
      <w:r w:rsidR="00831D42">
        <w:t xml:space="preserve">Figure </w:t>
      </w:r>
      <w:r w:rsidR="00831D42">
        <w:rPr>
          <w:noProof/>
        </w:rPr>
        <w:t>2</w:t>
      </w:r>
      <w:r w:rsidR="00831D42">
        <w:rPr>
          <w:lang w:eastAsia="zh-CN"/>
        </w:rPr>
        <w:fldChar w:fldCharType="end"/>
      </w:r>
      <w:r w:rsidR="00831D42">
        <w:rPr>
          <w:lang w:eastAsia="zh-CN"/>
        </w:rPr>
        <w:t>(</w:t>
      </w:r>
      <w:r w:rsidR="005E26D1">
        <w:rPr>
          <w:lang w:eastAsia="zh-CN"/>
        </w:rPr>
        <w:t>b</w:t>
      </w:r>
      <w:r w:rsidR="00831D42">
        <w:rPr>
          <w:lang w:eastAsia="zh-CN"/>
        </w:rPr>
        <w:t>))</w:t>
      </w:r>
      <w:r>
        <w:rPr>
          <w:lang w:eastAsia="zh-CN"/>
        </w:rPr>
        <w:t xml:space="preserve">. </w:t>
      </w:r>
      <w:r w:rsidR="005E26D1">
        <w:rPr>
          <w:lang w:eastAsia="zh-CN"/>
        </w:rPr>
        <w:t>Note that u</w:t>
      </w:r>
      <w:r>
        <w:rPr>
          <w:lang w:eastAsia="zh-CN"/>
        </w:rPr>
        <w:t>pdates to the PRS/SRS configuration</w:t>
      </w:r>
      <w:r w:rsidR="007F0DDF">
        <w:rPr>
          <w:lang w:eastAsia="zh-CN"/>
        </w:rPr>
        <w:t xml:space="preserve"> (including frequency mapping and repetition,</w:t>
      </w:r>
      <w:r>
        <w:rPr>
          <w:lang w:eastAsia="zh-CN"/>
        </w:rPr>
        <w:t xml:space="preserve"> measurement gap</w:t>
      </w:r>
      <w:r w:rsidR="007F0DDF">
        <w:rPr>
          <w:lang w:eastAsia="zh-CN"/>
        </w:rPr>
        <w:t>s</w:t>
      </w:r>
      <w:r>
        <w:rPr>
          <w:lang w:eastAsia="zh-CN"/>
        </w:rPr>
        <w:t xml:space="preserve"> and muting patterns</w:t>
      </w:r>
      <w:r w:rsidR="007F0DDF">
        <w:rPr>
          <w:lang w:eastAsia="zh-CN"/>
        </w:rPr>
        <w:t>)</w:t>
      </w:r>
      <w:r>
        <w:rPr>
          <w:lang w:eastAsia="zh-CN"/>
        </w:rPr>
        <w:t xml:space="preserve"> will be needed to accommodate this enhancement. </w:t>
      </w:r>
    </w:p>
    <w:p w14:paraId="436D032C" w14:textId="77777777" w:rsidR="007F0DDF" w:rsidRDefault="007F0DDF" w:rsidP="00DD67B9">
      <w:pPr>
        <w:jc w:val="both"/>
        <w:rPr>
          <w:lang w:eastAsia="zh-CN"/>
        </w:rPr>
      </w:pPr>
    </w:p>
    <w:p w14:paraId="43E13A30" w14:textId="77777777" w:rsidR="00831D42" w:rsidRDefault="007F0DDF" w:rsidP="00831D42">
      <w:pPr>
        <w:keepNext/>
        <w:jc w:val="both"/>
      </w:pPr>
      <w:r w:rsidRPr="007F0DDF">
        <w:rPr>
          <w:noProof/>
          <w:lang w:eastAsia="zh-CN"/>
        </w:rPr>
        <w:lastRenderedPageBreak/>
        <w:drawing>
          <wp:inline distT="0" distB="0" distL="0" distR="0" wp14:anchorId="1A551B36" wp14:editId="15D59267">
            <wp:extent cx="5943600" cy="24911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9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1E636" w14:textId="1DA3DFC2" w:rsidR="00D04CDF" w:rsidRDefault="00831D42" w:rsidP="005E26D1">
      <w:pPr>
        <w:pStyle w:val="Caption"/>
        <w:rPr>
          <w:lang w:eastAsia="zh-CN"/>
        </w:rPr>
      </w:pPr>
      <w:bookmarkStart w:id="2" w:name="_Ref111187664"/>
      <w:r>
        <w:t xml:space="preserve">Figure </w:t>
      </w:r>
      <w:fldSimple w:instr=" SEQ Figure \* ARABIC ">
        <w:r w:rsidR="00DE215B">
          <w:rPr>
            <w:noProof/>
          </w:rPr>
          <w:t>2</w:t>
        </w:r>
      </w:fldSimple>
      <w:bookmarkEnd w:id="2"/>
      <w:r>
        <w:t>: PRS Bandwidth Hopping with Tone Overlap</w:t>
      </w:r>
      <w:r w:rsidR="005E26D1">
        <w:t xml:space="preserve"> for both </w:t>
      </w:r>
      <w:proofErr w:type="spellStart"/>
      <w:r w:rsidR="005E26D1">
        <w:t>RedCap</w:t>
      </w:r>
      <w:proofErr w:type="spellEnd"/>
      <w:r w:rsidR="005E26D1">
        <w:t xml:space="preserve"> and non-</w:t>
      </w:r>
      <w:proofErr w:type="spellStart"/>
      <w:r w:rsidR="005E26D1">
        <w:t>RedCap</w:t>
      </w:r>
      <w:proofErr w:type="spellEnd"/>
      <w:r w:rsidR="005E26D1">
        <w:t xml:space="preserve"> UEs.</w:t>
      </w:r>
    </w:p>
    <w:p w14:paraId="56E84EA6" w14:textId="291E29B2" w:rsidR="002B239C" w:rsidRDefault="002B239C" w:rsidP="00BF3A04">
      <w:pPr>
        <w:rPr>
          <w:lang w:eastAsia="zh-CN"/>
        </w:rPr>
      </w:pPr>
    </w:p>
    <w:p w14:paraId="72661428" w14:textId="33446A6B" w:rsidR="002B239C" w:rsidRDefault="003610BB" w:rsidP="00DE215B">
      <w:pPr>
        <w:jc w:val="both"/>
        <w:rPr>
          <w:lang w:eastAsia="zh-CN"/>
        </w:rPr>
      </w:pPr>
      <w:r w:rsidRPr="00B207CA">
        <w:rPr>
          <w:b/>
          <w:bCs/>
          <w:lang w:eastAsia="zh-CN"/>
        </w:rPr>
        <w:t>Reduced</w:t>
      </w:r>
      <w:r w:rsidR="00DD67B9" w:rsidRPr="00B207CA">
        <w:rPr>
          <w:b/>
          <w:bCs/>
          <w:lang w:eastAsia="zh-CN"/>
        </w:rPr>
        <w:t xml:space="preserve"> accuracy requirement indication:</w:t>
      </w:r>
      <w:r w:rsidR="00DD67B9">
        <w:rPr>
          <w:lang w:eastAsia="zh-CN"/>
        </w:rPr>
        <w:t xml:space="preserve"> In this enhancement, the </w:t>
      </w:r>
      <w:proofErr w:type="spellStart"/>
      <w:r w:rsidR="00DD67B9">
        <w:rPr>
          <w:lang w:eastAsia="zh-CN"/>
        </w:rPr>
        <w:t>RedCap</w:t>
      </w:r>
      <w:proofErr w:type="spellEnd"/>
      <w:r w:rsidR="00DD67B9">
        <w:rPr>
          <w:lang w:eastAsia="zh-CN"/>
        </w:rPr>
        <w:t xml:space="preserve"> UE may indicate that it may not require high accuracy positioning. This could be as a UE capability</w:t>
      </w:r>
      <w:r>
        <w:rPr>
          <w:lang w:eastAsia="zh-CN"/>
        </w:rPr>
        <w:t>,</w:t>
      </w:r>
      <w:r w:rsidR="00DD67B9">
        <w:rPr>
          <w:lang w:eastAsia="zh-CN"/>
        </w:rPr>
        <w:t xml:space="preserve"> in which case the LMF may configure the UE to </w:t>
      </w:r>
      <w:proofErr w:type="spellStart"/>
      <w:r w:rsidR="00DD67B9">
        <w:rPr>
          <w:lang w:eastAsia="zh-CN"/>
        </w:rPr>
        <w:t>feed back</w:t>
      </w:r>
      <w:proofErr w:type="spellEnd"/>
      <w:r w:rsidR="00DD67B9">
        <w:rPr>
          <w:lang w:eastAsia="zh-CN"/>
        </w:rPr>
        <w:t xml:space="preserve"> information based on other reference signals </w:t>
      </w:r>
      <w:r>
        <w:rPr>
          <w:lang w:eastAsia="zh-CN"/>
        </w:rPr>
        <w:t>to estimate the UE position. Alternatively, it could be based on a maintenance mode (for example the UE is stationary for a certain time duration), in which case the LMF may send an indication for the UE to modify or stop measurement, transmission and feedback of positioning signals and feedback for a desired duration</w:t>
      </w:r>
      <w:r w:rsidR="00DE215B">
        <w:rPr>
          <w:lang w:eastAsia="zh-CN"/>
        </w:rPr>
        <w:t xml:space="preserve"> as shown in </w:t>
      </w:r>
      <w:r w:rsidR="00DE215B">
        <w:rPr>
          <w:lang w:eastAsia="zh-CN"/>
        </w:rPr>
        <w:fldChar w:fldCharType="begin"/>
      </w:r>
      <w:r w:rsidR="00DE215B">
        <w:rPr>
          <w:lang w:eastAsia="zh-CN"/>
        </w:rPr>
        <w:instrText xml:space="preserve"> REF _Ref111188190 \h </w:instrText>
      </w:r>
      <w:r w:rsidR="00DE215B">
        <w:rPr>
          <w:lang w:eastAsia="zh-CN"/>
        </w:rPr>
      </w:r>
      <w:r w:rsidR="00DE215B">
        <w:rPr>
          <w:lang w:eastAsia="zh-CN"/>
        </w:rPr>
        <w:instrText xml:space="preserve"> \* MERGEFORMAT </w:instrText>
      </w:r>
      <w:r w:rsidR="00DE215B">
        <w:rPr>
          <w:lang w:eastAsia="zh-CN"/>
        </w:rPr>
        <w:fldChar w:fldCharType="separate"/>
      </w:r>
      <w:r w:rsidR="00DE215B">
        <w:t xml:space="preserve">Figure </w:t>
      </w:r>
      <w:r w:rsidR="00DE215B">
        <w:rPr>
          <w:noProof/>
        </w:rPr>
        <w:t>3</w:t>
      </w:r>
      <w:r w:rsidR="00DE215B"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0BFC5A35" w14:textId="6B1D47E4" w:rsidR="007F0DDF" w:rsidRDefault="007F0DDF" w:rsidP="00BF3A04">
      <w:pPr>
        <w:rPr>
          <w:lang w:eastAsia="zh-CN"/>
        </w:rPr>
      </w:pPr>
    </w:p>
    <w:p w14:paraId="441E7B1B" w14:textId="35AE7DFD" w:rsidR="005E26D1" w:rsidRDefault="00DE215B" w:rsidP="005E26D1">
      <w:pPr>
        <w:keepNext/>
      </w:pPr>
      <w:r w:rsidRPr="00DE215B">
        <w:drawing>
          <wp:inline distT="0" distB="0" distL="0" distR="0" wp14:anchorId="022410BB" wp14:editId="3A55EBBE">
            <wp:extent cx="5943600" cy="3206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BEF36" w14:textId="6B1FBC4A" w:rsidR="007F0DDF" w:rsidRDefault="005E26D1" w:rsidP="005E26D1">
      <w:pPr>
        <w:pStyle w:val="Caption"/>
        <w:rPr>
          <w:lang w:eastAsia="zh-CN"/>
        </w:rPr>
      </w:pPr>
      <w:bookmarkStart w:id="3" w:name="_Ref111188190"/>
      <w:r>
        <w:t xml:space="preserve">Figure </w:t>
      </w:r>
      <w:fldSimple w:instr=" SEQ Figure \* ARABIC ">
        <w:r w:rsidR="00DE215B">
          <w:rPr>
            <w:noProof/>
          </w:rPr>
          <w:t>3</w:t>
        </w:r>
      </w:fldSimple>
      <w:bookmarkEnd w:id="3"/>
      <w:r>
        <w:t xml:space="preserve">: Reduced Accuracy Indication due to no movement of the </w:t>
      </w:r>
      <w:proofErr w:type="spellStart"/>
      <w:r>
        <w:t>RedCap</w:t>
      </w:r>
      <w:proofErr w:type="spellEnd"/>
      <w:r>
        <w:t xml:space="preserve"> UE</w:t>
      </w:r>
    </w:p>
    <w:p w14:paraId="17AC0827" w14:textId="77777777" w:rsidR="007F0DDF" w:rsidRDefault="007F0DDF" w:rsidP="00BF3A04">
      <w:pPr>
        <w:rPr>
          <w:lang w:eastAsia="zh-CN"/>
        </w:rPr>
      </w:pPr>
    </w:p>
    <w:p w14:paraId="4C59965B" w14:textId="1E243203" w:rsidR="002B239C" w:rsidRDefault="002B239C" w:rsidP="00DE215B">
      <w:pPr>
        <w:jc w:val="both"/>
        <w:rPr>
          <w:lang w:eastAsia="zh-CN"/>
        </w:rPr>
      </w:pPr>
      <w:r w:rsidRPr="00B207CA">
        <w:rPr>
          <w:b/>
          <w:bCs/>
          <w:lang w:eastAsia="zh-CN"/>
        </w:rPr>
        <w:t>Group based positioning schemes</w:t>
      </w:r>
      <w:r w:rsidR="003610BB" w:rsidRPr="00B207CA">
        <w:rPr>
          <w:b/>
          <w:bCs/>
          <w:lang w:eastAsia="zh-CN"/>
        </w:rPr>
        <w:t>:</w:t>
      </w:r>
      <w:r w:rsidR="003610BB">
        <w:rPr>
          <w:lang w:eastAsia="zh-CN"/>
        </w:rPr>
        <w:t xml:space="preserve"> In this </w:t>
      </w:r>
      <w:r w:rsidR="00B207CA">
        <w:rPr>
          <w:lang w:eastAsia="zh-CN"/>
        </w:rPr>
        <w:t>enhancement</w:t>
      </w:r>
      <w:r w:rsidR="003610BB">
        <w:rPr>
          <w:lang w:eastAsia="zh-CN"/>
        </w:rPr>
        <w:t xml:space="preserve">, </w:t>
      </w:r>
      <w:proofErr w:type="spellStart"/>
      <w:r w:rsidR="003610BB">
        <w:rPr>
          <w:lang w:eastAsia="zh-CN"/>
        </w:rPr>
        <w:t>RedCap</w:t>
      </w:r>
      <w:proofErr w:type="spellEnd"/>
      <w:r w:rsidR="003610BB">
        <w:rPr>
          <w:lang w:eastAsia="zh-CN"/>
        </w:rPr>
        <w:t xml:space="preserve"> UEs that are co-located (or in close proximity) to </w:t>
      </w:r>
      <w:r w:rsidR="009A5BDA">
        <w:rPr>
          <w:lang w:eastAsia="zh-CN"/>
        </w:rPr>
        <w:t>other UEs (e.g. w</w:t>
      </w:r>
      <w:r w:rsidR="003610BB">
        <w:rPr>
          <w:lang w:eastAsia="zh-CN"/>
        </w:rPr>
        <w:t>ith better positioning capability</w:t>
      </w:r>
      <w:r w:rsidR="009A5BDA">
        <w:rPr>
          <w:lang w:eastAsia="zh-CN"/>
        </w:rPr>
        <w:t>)</w:t>
      </w:r>
      <w:r w:rsidR="003610BB">
        <w:rPr>
          <w:lang w:eastAsia="zh-CN"/>
        </w:rPr>
        <w:t xml:space="preserve">, may form a group to estimate the UE positions. This could be by jointly estimating the UE position or </w:t>
      </w:r>
      <w:r w:rsidR="009A5BDA">
        <w:rPr>
          <w:lang w:eastAsia="zh-CN"/>
        </w:rPr>
        <w:t>by delegating the estimation of the position to a “delegate UE” in the group</w:t>
      </w:r>
      <w:r w:rsidR="00DE215B">
        <w:rPr>
          <w:lang w:eastAsia="zh-CN"/>
        </w:rPr>
        <w:t xml:space="preserve"> (see </w:t>
      </w:r>
      <w:r w:rsidR="00DE215B">
        <w:rPr>
          <w:lang w:eastAsia="zh-CN"/>
        </w:rPr>
        <w:fldChar w:fldCharType="begin"/>
      </w:r>
      <w:r w:rsidR="00DE215B">
        <w:rPr>
          <w:lang w:eastAsia="zh-CN"/>
        </w:rPr>
        <w:instrText xml:space="preserve"> REF _Ref111188299 \h </w:instrText>
      </w:r>
      <w:r w:rsidR="00DE215B">
        <w:rPr>
          <w:lang w:eastAsia="zh-CN"/>
        </w:rPr>
      </w:r>
      <w:r w:rsidR="00DE215B">
        <w:rPr>
          <w:lang w:eastAsia="zh-CN"/>
        </w:rPr>
        <w:fldChar w:fldCharType="separate"/>
      </w:r>
      <w:r w:rsidR="00DE215B">
        <w:t xml:space="preserve">Figure </w:t>
      </w:r>
      <w:r w:rsidR="00DE215B">
        <w:rPr>
          <w:noProof/>
        </w:rPr>
        <w:t>4</w:t>
      </w:r>
      <w:r w:rsidR="00DE215B">
        <w:rPr>
          <w:lang w:eastAsia="zh-CN"/>
        </w:rPr>
        <w:fldChar w:fldCharType="end"/>
      </w:r>
      <w:r w:rsidR="00DE215B">
        <w:rPr>
          <w:lang w:eastAsia="zh-CN"/>
        </w:rPr>
        <w:t>)</w:t>
      </w:r>
      <w:r w:rsidR="009A5BDA">
        <w:rPr>
          <w:lang w:eastAsia="zh-CN"/>
        </w:rPr>
        <w:t xml:space="preserve">. Note that there should be an authorization by the UEs </w:t>
      </w:r>
      <w:r w:rsidR="001B5D39">
        <w:rPr>
          <w:lang w:eastAsia="zh-CN"/>
        </w:rPr>
        <w:t>to ensure the privacy of the UEs in the group.</w:t>
      </w:r>
    </w:p>
    <w:p w14:paraId="125FBD2D" w14:textId="7DE916D9" w:rsidR="007F0DDF" w:rsidRDefault="007F0DDF" w:rsidP="00BF3A04">
      <w:pPr>
        <w:rPr>
          <w:lang w:eastAsia="zh-CN"/>
        </w:rPr>
      </w:pPr>
    </w:p>
    <w:p w14:paraId="721E892D" w14:textId="1881776A" w:rsidR="007F0DDF" w:rsidRDefault="007F0DDF" w:rsidP="00BF3A04">
      <w:pPr>
        <w:rPr>
          <w:lang w:eastAsia="zh-CN"/>
        </w:rPr>
      </w:pPr>
    </w:p>
    <w:p w14:paraId="036A4BE2" w14:textId="77777777" w:rsidR="00DE215B" w:rsidRDefault="00B832FD" w:rsidP="00DE215B">
      <w:pPr>
        <w:keepNext/>
      </w:pPr>
      <w:r w:rsidRPr="00B832FD">
        <w:rPr>
          <w:noProof/>
          <w:lang w:eastAsia="zh-CN"/>
        </w:rPr>
        <w:lastRenderedPageBreak/>
        <w:drawing>
          <wp:inline distT="0" distB="0" distL="0" distR="0" wp14:anchorId="496C37A0" wp14:editId="63FBA06F">
            <wp:extent cx="5943600" cy="1940560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EDEEC" w14:textId="0BBB1272" w:rsidR="007F0DDF" w:rsidRDefault="00DE215B" w:rsidP="00DE215B">
      <w:pPr>
        <w:pStyle w:val="Caption"/>
        <w:rPr>
          <w:lang w:eastAsia="zh-CN"/>
        </w:rPr>
      </w:pPr>
      <w:bookmarkStart w:id="4" w:name="_Ref111188299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4"/>
      <w:r>
        <w:t>: Group Based Positioning</w:t>
      </w:r>
    </w:p>
    <w:p w14:paraId="60AD9E65" w14:textId="77777777" w:rsidR="007F0DDF" w:rsidRDefault="007F0DDF" w:rsidP="00BF3A04">
      <w:pPr>
        <w:rPr>
          <w:lang w:eastAsia="zh-CN"/>
        </w:rPr>
      </w:pPr>
    </w:p>
    <w:p w14:paraId="49F54281" w14:textId="61052C5F" w:rsidR="002B239C" w:rsidRDefault="002B239C" w:rsidP="00BF3A04">
      <w:pPr>
        <w:rPr>
          <w:lang w:eastAsia="zh-CN"/>
        </w:rPr>
      </w:pPr>
    </w:p>
    <w:p w14:paraId="6F38CFA6" w14:textId="06A0AC86" w:rsidR="002B239C" w:rsidRDefault="001B5D39" w:rsidP="00DE215B">
      <w:pPr>
        <w:jc w:val="both"/>
        <w:rPr>
          <w:lang w:eastAsia="zh-CN"/>
        </w:rPr>
      </w:pPr>
      <w:r w:rsidRPr="00B207CA">
        <w:rPr>
          <w:b/>
          <w:bCs/>
          <w:lang w:eastAsia="zh-CN"/>
        </w:rPr>
        <w:t>Energy Aware Positioning:</w:t>
      </w:r>
      <w:r>
        <w:rPr>
          <w:lang w:eastAsia="zh-CN"/>
        </w:rPr>
        <w:t xml:space="preserve"> For some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UEs, energy consumption is extremely important. </w:t>
      </w:r>
      <w:r w:rsidR="00B207CA">
        <w:rPr>
          <w:lang w:eastAsia="zh-CN"/>
        </w:rPr>
        <w:t>In this enhancement, t</w:t>
      </w:r>
      <w:r>
        <w:rPr>
          <w:lang w:eastAsia="zh-CN"/>
        </w:rPr>
        <w:t xml:space="preserve">o limit energy loss due to positioning, the positioning procedure may </w:t>
      </w:r>
      <w:r w:rsidR="00B832FD">
        <w:rPr>
          <w:lang w:eastAsia="zh-CN"/>
        </w:rPr>
        <w:t>account for</w:t>
      </w:r>
      <w:r>
        <w:rPr>
          <w:lang w:eastAsia="zh-CN"/>
        </w:rPr>
        <w:t xml:space="preserve"> the DRX cycle so as to (a) ensure that the RS configurations match the DRX ON </w:t>
      </w:r>
      <w:r w:rsidR="00B207CA">
        <w:rPr>
          <w:lang w:eastAsia="zh-CN"/>
        </w:rPr>
        <w:t>duration</w:t>
      </w:r>
      <w:r>
        <w:rPr>
          <w:lang w:eastAsia="zh-CN"/>
        </w:rPr>
        <w:t xml:space="preserve">  in the short and long DRX cycle </w:t>
      </w:r>
      <w:r w:rsidR="00DE215B">
        <w:rPr>
          <w:lang w:eastAsia="zh-CN"/>
        </w:rPr>
        <w:t xml:space="preserve">as shown in </w:t>
      </w:r>
      <w:r w:rsidR="00DE215B">
        <w:rPr>
          <w:lang w:eastAsia="zh-CN"/>
        </w:rPr>
        <w:fldChar w:fldCharType="begin"/>
      </w:r>
      <w:r w:rsidR="00DE215B">
        <w:rPr>
          <w:lang w:eastAsia="zh-CN"/>
        </w:rPr>
        <w:instrText xml:space="preserve"> REF _Ref111188350 \h </w:instrText>
      </w:r>
      <w:r w:rsidR="00DE215B">
        <w:rPr>
          <w:lang w:eastAsia="zh-CN"/>
        </w:rPr>
      </w:r>
      <w:r w:rsidR="00DE215B">
        <w:rPr>
          <w:lang w:eastAsia="zh-CN"/>
        </w:rPr>
        <w:instrText xml:space="preserve"> \* MERGEFORMAT </w:instrText>
      </w:r>
      <w:r w:rsidR="00DE215B">
        <w:rPr>
          <w:lang w:eastAsia="zh-CN"/>
        </w:rPr>
        <w:fldChar w:fldCharType="separate"/>
      </w:r>
      <w:r w:rsidR="00DE215B">
        <w:t xml:space="preserve">Figure </w:t>
      </w:r>
      <w:r w:rsidR="00DE215B">
        <w:rPr>
          <w:noProof/>
        </w:rPr>
        <w:t>5</w:t>
      </w:r>
      <w:r w:rsidR="00DE215B">
        <w:rPr>
          <w:lang w:eastAsia="zh-CN"/>
        </w:rPr>
        <w:fldChar w:fldCharType="end"/>
      </w:r>
      <w:r>
        <w:rPr>
          <w:lang w:eastAsia="zh-CN"/>
        </w:rPr>
        <w:t xml:space="preserve"> (b)  the RS measurements occur only during a </w:t>
      </w:r>
      <w:r w:rsidR="00B207CA">
        <w:rPr>
          <w:lang w:eastAsia="zh-CN"/>
        </w:rPr>
        <w:t xml:space="preserve">DRX active time or (c) for a DRX inactive time, the RS configurations match the paging cycle. </w:t>
      </w:r>
    </w:p>
    <w:p w14:paraId="7E23636C" w14:textId="2EAA2025" w:rsidR="00B832FD" w:rsidRDefault="00B832FD" w:rsidP="00BF3A04">
      <w:pPr>
        <w:rPr>
          <w:lang w:eastAsia="zh-CN"/>
        </w:rPr>
      </w:pPr>
    </w:p>
    <w:p w14:paraId="51786CFB" w14:textId="77777777" w:rsidR="00DE215B" w:rsidRDefault="0094560D" w:rsidP="00DE215B">
      <w:pPr>
        <w:keepNext/>
        <w:jc w:val="center"/>
      </w:pPr>
      <w:r w:rsidRPr="0094560D">
        <w:rPr>
          <w:noProof/>
          <w:lang w:eastAsia="zh-CN"/>
        </w:rPr>
        <w:drawing>
          <wp:inline distT="0" distB="0" distL="0" distR="0" wp14:anchorId="090B7843" wp14:editId="52CA17BF">
            <wp:extent cx="4722829" cy="1582350"/>
            <wp:effectExtent l="0" t="0" r="1905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3655" cy="158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FF34C" w14:textId="280C6436" w:rsidR="00B832FD" w:rsidRDefault="00DE215B" w:rsidP="00DE215B">
      <w:pPr>
        <w:pStyle w:val="Caption"/>
        <w:rPr>
          <w:lang w:eastAsia="zh-CN"/>
        </w:rPr>
      </w:pPr>
      <w:bookmarkStart w:id="5" w:name="_Ref111188350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5"/>
      <w:r>
        <w:t>: Energy Aware positioning</w:t>
      </w:r>
    </w:p>
    <w:p w14:paraId="751394A5" w14:textId="77777777" w:rsidR="00B832FD" w:rsidRDefault="00B832FD" w:rsidP="00BF3A04">
      <w:pPr>
        <w:rPr>
          <w:lang w:eastAsia="zh-CN"/>
        </w:rPr>
      </w:pPr>
    </w:p>
    <w:p w14:paraId="6914E1F4" w14:textId="612D3F74" w:rsidR="002B239C" w:rsidRDefault="002B239C" w:rsidP="00BF3A04">
      <w:pPr>
        <w:rPr>
          <w:lang w:eastAsia="zh-CN"/>
        </w:rPr>
      </w:pPr>
    </w:p>
    <w:p w14:paraId="1FE841F9" w14:textId="59CEC9A9" w:rsidR="002B239C" w:rsidRPr="00B207CA" w:rsidRDefault="00B207CA" w:rsidP="00BF3A04">
      <w:pPr>
        <w:rPr>
          <w:i/>
          <w:iCs/>
          <w:lang w:eastAsia="zh-CN"/>
        </w:rPr>
      </w:pPr>
      <w:r w:rsidRPr="00B207CA">
        <w:rPr>
          <w:b/>
          <w:bCs/>
          <w:i/>
          <w:iCs/>
          <w:lang w:eastAsia="zh-CN"/>
        </w:rPr>
        <w:t>Proposal 1:</w:t>
      </w:r>
      <w:r w:rsidRPr="00B207CA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RAN1 should investigate the following e</w:t>
      </w:r>
      <w:r w:rsidRPr="00B207CA">
        <w:rPr>
          <w:i/>
          <w:iCs/>
          <w:lang w:eastAsia="zh-CN"/>
        </w:rPr>
        <w:t xml:space="preserve">nhancements </w:t>
      </w:r>
      <w:r>
        <w:rPr>
          <w:i/>
          <w:iCs/>
          <w:lang w:eastAsia="zh-CN"/>
        </w:rPr>
        <w:t xml:space="preserve">for </w:t>
      </w:r>
      <w:proofErr w:type="spellStart"/>
      <w:r w:rsidRPr="00B207CA">
        <w:rPr>
          <w:i/>
          <w:iCs/>
          <w:lang w:eastAsia="zh-CN"/>
        </w:rPr>
        <w:t>RedCap</w:t>
      </w:r>
      <w:proofErr w:type="spellEnd"/>
      <w:r w:rsidRPr="00B207CA">
        <w:rPr>
          <w:i/>
          <w:iCs/>
          <w:lang w:eastAsia="zh-CN"/>
        </w:rPr>
        <w:t xml:space="preserve"> UE positioning: </w:t>
      </w:r>
    </w:p>
    <w:p w14:paraId="4C0B8BC4" w14:textId="56B8DE31" w:rsidR="00B207CA" w:rsidRPr="00B207CA" w:rsidRDefault="00B207CA" w:rsidP="00B207CA">
      <w:pPr>
        <w:pStyle w:val="ListParagraph"/>
        <w:numPr>
          <w:ilvl w:val="0"/>
          <w:numId w:val="3"/>
        </w:numPr>
        <w:ind w:leftChars="0"/>
        <w:rPr>
          <w:i/>
          <w:iCs/>
          <w:sz w:val="22"/>
          <w:szCs w:val="22"/>
          <w:lang w:eastAsia="zh-CN"/>
        </w:rPr>
      </w:pPr>
      <w:r w:rsidRPr="00B207CA">
        <w:rPr>
          <w:i/>
          <w:iCs/>
          <w:sz w:val="22"/>
          <w:szCs w:val="22"/>
          <w:lang w:eastAsia="zh-CN"/>
        </w:rPr>
        <w:t>PRS and SRS bandwidth hopping with tone overlap</w:t>
      </w:r>
    </w:p>
    <w:p w14:paraId="5CE04FC7" w14:textId="0018E940" w:rsidR="00390EE7" w:rsidRPr="00B207CA" w:rsidRDefault="00B207CA" w:rsidP="00B207CA">
      <w:pPr>
        <w:pStyle w:val="ListParagraph"/>
        <w:numPr>
          <w:ilvl w:val="0"/>
          <w:numId w:val="3"/>
        </w:numPr>
        <w:ind w:leftChars="0"/>
        <w:jc w:val="both"/>
        <w:rPr>
          <w:i/>
          <w:iCs/>
          <w:sz w:val="22"/>
          <w:szCs w:val="22"/>
          <w:lang w:eastAsia="zh-CN"/>
        </w:rPr>
      </w:pPr>
      <w:r w:rsidRPr="00B207CA">
        <w:rPr>
          <w:i/>
          <w:iCs/>
          <w:sz w:val="22"/>
          <w:szCs w:val="22"/>
          <w:lang w:eastAsia="zh-CN"/>
        </w:rPr>
        <w:t>Reduced accuracy requirement indication</w:t>
      </w:r>
    </w:p>
    <w:p w14:paraId="501892B4" w14:textId="34C4E1D8" w:rsidR="00B207CA" w:rsidRPr="00B207CA" w:rsidRDefault="00B207CA" w:rsidP="00B207CA">
      <w:pPr>
        <w:pStyle w:val="ListParagraph"/>
        <w:numPr>
          <w:ilvl w:val="0"/>
          <w:numId w:val="3"/>
        </w:numPr>
        <w:ind w:leftChars="0"/>
        <w:jc w:val="both"/>
        <w:rPr>
          <w:i/>
          <w:iCs/>
          <w:sz w:val="22"/>
          <w:szCs w:val="22"/>
          <w:lang w:eastAsia="zh-CN"/>
        </w:rPr>
      </w:pPr>
      <w:r w:rsidRPr="00B207CA">
        <w:rPr>
          <w:i/>
          <w:iCs/>
          <w:sz w:val="22"/>
          <w:szCs w:val="22"/>
          <w:lang w:eastAsia="zh-CN"/>
        </w:rPr>
        <w:t>Group based positioning schemes</w:t>
      </w:r>
    </w:p>
    <w:p w14:paraId="347872B7" w14:textId="001C97DD" w:rsidR="00B207CA" w:rsidRPr="00B207CA" w:rsidRDefault="00B207CA" w:rsidP="00B207CA">
      <w:pPr>
        <w:pStyle w:val="ListParagraph"/>
        <w:numPr>
          <w:ilvl w:val="0"/>
          <w:numId w:val="3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207CA">
        <w:rPr>
          <w:i/>
          <w:iCs/>
          <w:sz w:val="22"/>
          <w:szCs w:val="22"/>
          <w:lang w:eastAsia="zh-CN"/>
        </w:rPr>
        <w:t>Energy Aware Positioning</w:t>
      </w:r>
    </w:p>
    <w:p w14:paraId="63FAB48D" w14:textId="70FF681F" w:rsidR="00B207CA" w:rsidRDefault="00B207CA" w:rsidP="00B207CA">
      <w:pPr>
        <w:jc w:val="both"/>
        <w:rPr>
          <w:b/>
          <w:bCs/>
          <w:i/>
          <w:iCs/>
          <w:sz w:val="22"/>
          <w:szCs w:val="22"/>
        </w:rPr>
      </w:pPr>
    </w:p>
    <w:p w14:paraId="114A68D2" w14:textId="77777777" w:rsidR="00B207CA" w:rsidRPr="00B207CA" w:rsidRDefault="00B207CA" w:rsidP="00B207CA">
      <w:pPr>
        <w:jc w:val="both"/>
        <w:rPr>
          <w:b/>
          <w:bCs/>
          <w:i/>
          <w:iCs/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42BAA696" w14:textId="00DB0B4C" w:rsidR="00B81132" w:rsidRPr="00D57D78" w:rsidRDefault="00B81132" w:rsidP="00DA7316">
      <w:pPr>
        <w:rPr>
          <w:rFonts w:eastAsia="SimSun"/>
          <w:sz w:val="22"/>
          <w:szCs w:val="22"/>
          <w:lang w:eastAsia="ja-JP"/>
        </w:rPr>
      </w:pPr>
      <w:r w:rsidRPr="00D57D78">
        <w:rPr>
          <w:rFonts w:eastAsia="SimSun"/>
          <w:sz w:val="22"/>
          <w:szCs w:val="22"/>
          <w:lang w:eastAsia="ja-JP"/>
        </w:rPr>
        <w:t xml:space="preserve">In this contribution, we </w:t>
      </w:r>
      <w:r w:rsidR="00390EE7" w:rsidRPr="00D57D78">
        <w:rPr>
          <w:rFonts w:eastAsia="SimSun"/>
          <w:sz w:val="22"/>
          <w:szCs w:val="22"/>
          <w:lang w:eastAsia="ja-JP"/>
        </w:rPr>
        <w:t xml:space="preserve">have evaluated the positioning performance of </w:t>
      </w:r>
      <w:proofErr w:type="spellStart"/>
      <w:r w:rsidR="00390EE7" w:rsidRPr="00D57D78">
        <w:rPr>
          <w:rFonts w:eastAsia="SimSun"/>
          <w:sz w:val="22"/>
          <w:szCs w:val="22"/>
          <w:lang w:eastAsia="ja-JP"/>
        </w:rPr>
        <w:t>RedCap</w:t>
      </w:r>
      <w:proofErr w:type="spellEnd"/>
      <w:r w:rsidR="00390EE7" w:rsidRPr="00D57D78">
        <w:rPr>
          <w:rFonts w:eastAsia="SimSun"/>
          <w:sz w:val="22"/>
          <w:szCs w:val="22"/>
          <w:lang w:eastAsia="ja-JP"/>
        </w:rPr>
        <w:t xml:space="preserve"> UEs using DL-TDOA positioning and have the following observations and proposals:</w:t>
      </w:r>
    </w:p>
    <w:p w14:paraId="6E4D2598" w14:textId="77777777" w:rsidR="00390EE7" w:rsidRPr="00D57D78" w:rsidRDefault="00390EE7" w:rsidP="00DA7316">
      <w:pPr>
        <w:rPr>
          <w:rFonts w:eastAsia="SimSun"/>
          <w:sz w:val="22"/>
          <w:szCs w:val="22"/>
          <w:lang w:eastAsia="ja-JP"/>
        </w:rPr>
      </w:pPr>
    </w:p>
    <w:p w14:paraId="05A4D85E" w14:textId="77777777" w:rsidR="002A182A" w:rsidRPr="00B207CA" w:rsidRDefault="002A182A" w:rsidP="002A182A">
      <w:pPr>
        <w:rPr>
          <w:i/>
          <w:iCs/>
          <w:sz w:val="22"/>
          <w:szCs w:val="22"/>
          <w:lang w:val="en-GB"/>
        </w:rPr>
      </w:pPr>
      <w:r w:rsidRPr="00D57D78">
        <w:rPr>
          <w:b/>
          <w:bCs/>
          <w:i/>
          <w:iCs/>
          <w:sz w:val="22"/>
          <w:szCs w:val="22"/>
          <w:lang w:val="en-GB"/>
        </w:rPr>
        <w:lastRenderedPageBreak/>
        <w:t xml:space="preserve">Observation 1: </w:t>
      </w:r>
      <w:r w:rsidRPr="00B207CA">
        <w:rPr>
          <w:i/>
          <w:iCs/>
          <w:sz w:val="22"/>
          <w:szCs w:val="22"/>
          <w:lang w:val="en-GB"/>
        </w:rPr>
        <w:t xml:space="preserve">Of the device capability differences between Rel-16 baseline UEs and </w:t>
      </w:r>
      <w:proofErr w:type="spellStart"/>
      <w:r w:rsidRPr="00B207CA">
        <w:rPr>
          <w:i/>
          <w:iCs/>
          <w:sz w:val="22"/>
          <w:szCs w:val="22"/>
          <w:lang w:val="en-GB"/>
        </w:rPr>
        <w:t>RedCap</w:t>
      </w:r>
      <w:proofErr w:type="spellEnd"/>
      <w:r w:rsidRPr="00B207CA">
        <w:rPr>
          <w:i/>
          <w:iCs/>
          <w:sz w:val="22"/>
          <w:szCs w:val="22"/>
          <w:lang w:val="en-GB"/>
        </w:rPr>
        <w:t xml:space="preserve"> UEs, only the maximum bandwidth and the number of Rx antenna branches affect the positioning performance.</w:t>
      </w:r>
    </w:p>
    <w:p w14:paraId="200D3B08" w14:textId="77777777" w:rsidR="002A182A" w:rsidRPr="00D57D78" w:rsidRDefault="002A182A" w:rsidP="002A182A">
      <w:pPr>
        <w:rPr>
          <w:b/>
          <w:bCs/>
          <w:i/>
          <w:iCs/>
          <w:sz w:val="22"/>
          <w:szCs w:val="22"/>
          <w:lang w:val="en-GB"/>
        </w:rPr>
      </w:pPr>
    </w:p>
    <w:p w14:paraId="5FD7D3A1" w14:textId="77777777" w:rsidR="00B207CA" w:rsidRPr="00B207CA" w:rsidRDefault="00B207CA" w:rsidP="00B207CA">
      <w:pPr>
        <w:rPr>
          <w:i/>
          <w:iCs/>
          <w:lang w:eastAsia="zh-CN"/>
        </w:rPr>
      </w:pPr>
      <w:r w:rsidRPr="00B207CA">
        <w:rPr>
          <w:b/>
          <w:bCs/>
          <w:i/>
          <w:iCs/>
          <w:lang w:eastAsia="zh-CN"/>
        </w:rPr>
        <w:t xml:space="preserve">Observation </w:t>
      </w:r>
      <w:r>
        <w:rPr>
          <w:b/>
          <w:bCs/>
          <w:i/>
          <w:iCs/>
          <w:lang w:eastAsia="zh-CN"/>
        </w:rPr>
        <w:t>2</w:t>
      </w:r>
      <w:r w:rsidRPr="00B207CA">
        <w:rPr>
          <w:b/>
          <w:bCs/>
          <w:i/>
          <w:iCs/>
          <w:lang w:eastAsia="zh-CN"/>
        </w:rPr>
        <w:t>:</w:t>
      </w:r>
      <w:r w:rsidRPr="00B207CA">
        <w:rPr>
          <w:i/>
          <w:iCs/>
          <w:lang w:eastAsia="zh-CN"/>
        </w:rPr>
        <w:t xml:space="preserve"> Based on the evaluation assumptions agreed to in RAN1 #109-e, the horizontal accuracy at the 90</w:t>
      </w:r>
      <w:r w:rsidRPr="00B207CA">
        <w:rPr>
          <w:i/>
          <w:iCs/>
          <w:vertAlign w:val="superscript"/>
          <w:lang w:eastAsia="zh-CN"/>
        </w:rPr>
        <w:t>th</w:t>
      </w:r>
      <w:r w:rsidRPr="00B207CA">
        <w:rPr>
          <w:i/>
          <w:iCs/>
          <w:lang w:eastAsia="zh-CN"/>
        </w:rPr>
        <w:t xml:space="preserve"> percentile for </w:t>
      </w:r>
      <w:proofErr w:type="spellStart"/>
      <w:r w:rsidRPr="00B207CA">
        <w:rPr>
          <w:i/>
          <w:iCs/>
          <w:lang w:eastAsia="zh-CN"/>
        </w:rPr>
        <w:t>RedCap</w:t>
      </w:r>
      <w:proofErr w:type="spellEnd"/>
      <w:r w:rsidRPr="00B207CA">
        <w:rPr>
          <w:i/>
          <w:iCs/>
          <w:lang w:eastAsia="zh-CN"/>
        </w:rPr>
        <w:t xml:space="preserve"> UEs is worse than that of the Rel-16 baseline UE as follows:</w:t>
      </w:r>
    </w:p>
    <w:p w14:paraId="75DEB182" w14:textId="77777777" w:rsidR="00B207CA" w:rsidRPr="00B207CA" w:rsidRDefault="00B207CA" w:rsidP="00B207CA">
      <w:pPr>
        <w:rPr>
          <w:i/>
          <w:iCs/>
          <w:lang w:eastAsia="zh-CN"/>
        </w:rPr>
      </w:pPr>
    </w:p>
    <w:p w14:paraId="7B4CC940" w14:textId="1C36DFF2" w:rsidR="00B207CA" w:rsidRPr="00B207CA" w:rsidRDefault="00B207CA" w:rsidP="00B207CA">
      <w:pPr>
        <w:pStyle w:val="Caption"/>
        <w:keepNext/>
        <w:rPr>
          <w:i/>
          <w:iCs/>
          <w:sz w:val="22"/>
          <w:szCs w:val="22"/>
        </w:rPr>
      </w:pPr>
      <w:r w:rsidRPr="00B207CA">
        <w:rPr>
          <w:i/>
          <w:iCs/>
          <w:sz w:val="22"/>
          <w:szCs w:val="22"/>
        </w:rPr>
        <w:t xml:space="preserve">Table </w:t>
      </w:r>
      <w:r w:rsidRPr="00B207CA">
        <w:rPr>
          <w:i/>
          <w:iCs/>
          <w:sz w:val="22"/>
          <w:szCs w:val="22"/>
        </w:rPr>
        <w:fldChar w:fldCharType="begin"/>
      </w:r>
      <w:r w:rsidRPr="00B207CA">
        <w:rPr>
          <w:i/>
          <w:iCs/>
          <w:sz w:val="22"/>
          <w:szCs w:val="22"/>
        </w:rPr>
        <w:instrText xml:space="preserve"> SEQ Table \* ARABIC </w:instrText>
      </w:r>
      <w:r w:rsidRPr="00B207CA">
        <w:rPr>
          <w:i/>
          <w:iCs/>
          <w:sz w:val="22"/>
          <w:szCs w:val="22"/>
        </w:rPr>
        <w:fldChar w:fldCharType="separate"/>
      </w:r>
      <w:r w:rsidR="009C3864">
        <w:rPr>
          <w:i/>
          <w:iCs/>
          <w:noProof/>
          <w:sz w:val="22"/>
          <w:szCs w:val="22"/>
        </w:rPr>
        <w:t>4</w:t>
      </w:r>
      <w:r w:rsidRPr="00B207CA">
        <w:rPr>
          <w:i/>
          <w:iCs/>
          <w:sz w:val="22"/>
          <w:szCs w:val="22"/>
        </w:rPr>
        <w:fldChar w:fldCharType="end"/>
      </w:r>
      <w:r w:rsidRPr="00B207CA">
        <w:rPr>
          <w:i/>
          <w:iCs/>
          <w:sz w:val="22"/>
          <w:szCs w:val="22"/>
        </w:rPr>
        <w:t>: Horizontal Accuracy at 90th percentile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B207CA" w:rsidRPr="00B207CA" w14:paraId="01307DDD" w14:textId="77777777" w:rsidTr="00C52EA7">
        <w:tc>
          <w:tcPr>
            <w:tcW w:w="3116" w:type="dxa"/>
          </w:tcPr>
          <w:p w14:paraId="4BD1945C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</w:p>
        </w:tc>
        <w:tc>
          <w:tcPr>
            <w:tcW w:w="3117" w:type="dxa"/>
          </w:tcPr>
          <w:p w14:paraId="42356DDB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proofErr w:type="spellStart"/>
            <w:r w:rsidRPr="00B207CA">
              <w:rPr>
                <w:i/>
                <w:iCs/>
                <w:sz w:val="22"/>
                <w:szCs w:val="22"/>
                <w:lang w:eastAsia="zh-CN"/>
              </w:rPr>
              <w:t>RedCap</w:t>
            </w:r>
            <w:proofErr w:type="spellEnd"/>
            <w:r w:rsidRPr="00B207CA">
              <w:rPr>
                <w:i/>
                <w:iCs/>
                <w:sz w:val="22"/>
                <w:szCs w:val="22"/>
                <w:lang w:eastAsia="zh-CN"/>
              </w:rPr>
              <w:t xml:space="preserve"> UE</w:t>
            </w:r>
          </w:p>
        </w:tc>
        <w:tc>
          <w:tcPr>
            <w:tcW w:w="3117" w:type="dxa"/>
          </w:tcPr>
          <w:p w14:paraId="16C43BA2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B207CA">
              <w:rPr>
                <w:i/>
                <w:iCs/>
                <w:sz w:val="22"/>
                <w:szCs w:val="22"/>
              </w:rPr>
              <w:t>Rel-16 baseline UE</w:t>
            </w:r>
          </w:p>
        </w:tc>
      </w:tr>
      <w:tr w:rsidR="00B207CA" w:rsidRPr="00B207CA" w14:paraId="61996798" w14:textId="77777777" w:rsidTr="00C52EA7">
        <w:tc>
          <w:tcPr>
            <w:tcW w:w="3116" w:type="dxa"/>
          </w:tcPr>
          <w:p w14:paraId="3C5929C1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B207CA">
              <w:rPr>
                <w:i/>
                <w:iCs/>
                <w:sz w:val="22"/>
                <w:szCs w:val="22"/>
                <w:lang w:eastAsia="zh-CN"/>
              </w:rPr>
              <w:t>Horizontal Accuracy (90%)</w:t>
            </w:r>
          </w:p>
        </w:tc>
        <w:tc>
          <w:tcPr>
            <w:tcW w:w="3117" w:type="dxa"/>
          </w:tcPr>
          <w:p w14:paraId="43A399DF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B207CA">
              <w:rPr>
                <w:i/>
                <w:iCs/>
                <w:sz w:val="22"/>
                <w:szCs w:val="22"/>
                <w:lang w:eastAsia="zh-CN"/>
              </w:rPr>
              <w:t>16 m</w:t>
            </w:r>
          </w:p>
        </w:tc>
        <w:tc>
          <w:tcPr>
            <w:tcW w:w="3117" w:type="dxa"/>
          </w:tcPr>
          <w:p w14:paraId="7652CD43" w14:textId="77777777" w:rsidR="00B207CA" w:rsidRPr="00B207CA" w:rsidRDefault="00B207CA" w:rsidP="00C52EA7">
            <w:pPr>
              <w:jc w:val="center"/>
              <w:rPr>
                <w:i/>
                <w:iCs/>
                <w:sz w:val="22"/>
                <w:szCs w:val="22"/>
                <w:lang w:eastAsia="zh-CN"/>
              </w:rPr>
            </w:pPr>
            <w:r w:rsidRPr="00B207CA">
              <w:rPr>
                <w:i/>
                <w:iCs/>
                <w:sz w:val="22"/>
                <w:szCs w:val="22"/>
                <w:lang w:eastAsia="zh-CN"/>
              </w:rPr>
              <w:t>8.5m</w:t>
            </w:r>
          </w:p>
        </w:tc>
      </w:tr>
    </w:tbl>
    <w:p w14:paraId="55280D8E" w14:textId="77777777" w:rsidR="00B207CA" w:rsidRDefault="00B207CA" w:rsidP="00B207CA">
      <w:pPr>
        <w:jc w:val="both"/>
        <w:rPr>
          <w:sz w:val="22"/>
          <w:szCs w:val="22"/>
          <w:lang w:eastAsia="zh-CN"/>
        </w:rPr>
      </w:pPr>
    </w:p>
    <w:p w14:paraId="2D7324E9" w14:textId="77777777" w:rsidR="00B207CA" w:rsidRPr="00B207CA" w:rsidRDefault="00B207CA" w:rsidP="00B207CA">
      <w:pPr>
        <w:rPr>
          <w:i/>
          <w:iCs/>
          <w:lang w:eastAsia="zh-CN"/>
        </w:rPr>
      </w:pPr>
      <w:r w:rsidRPr="00B207CA">
        <w:rPr>
          <w:b/>
          <w:bCs/>
          <w:i/>
          <w:iCs/>
          <w:lang w:eastAsia="zh-CN"/>
        </w:rPr>
        <w:t>Proposal 1:</w:t>
      </w:r>
      <w:r w:rsidRPr="00B207CA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RAN1 should investigate the following e</w:t>
      </w:r>
      <w:r w:rsidRPr="00B207CA">
        <w:rPr>
          <w:i/>
          <w:iCs/>
          <w:lang w:eastAsia="zh-CN"/>
        </w:rPr>
        <w:t xml:space="preserve">nhancements </w:t>
      </w:r>
      <w:r>
        <w:rPr>
          <w:i/>
          <w:iCs/>
          <w:lang w:eastAsia="zh-CN"/>
        </w:rPr>
        <w:t xml:space="preserve">for </w:t>
      </w:r>
      <w:proofErr w:type="spellStart"/>
      <w:r w:rsidRPr="00B207CA">
        <w:rPr>
          <w:i/>
          <w:iCs/>
          <w:lang w:eastAsia="zh-CN"/>
        </w:rPr>
        <w:t>RedCap</w:t>
      </w:r>
      <w:proofErr w:type="spellEnd"/>
      <w:r w:rsidRPr="00B207CA">
        <w:rPr>
          <w:i/>
          <w:iCs/>
          <w:lang w:eastAsia="zh-CN"/>
        </w:rPr>
        <w:t xml:space="preserve"> UE positioning: </w:t>
      </w:r>
    </w:p>
    <w:p w14:paraId="355BD93C" w14:textId="77777777" w:rsidR="00B207CA" w:rsidRPr="00B207CA" w:rsidRDefault="00B207CA" w:rsidP="00B207CA">
      <w:pPr>
        <w:pStyle w:val="ListParagraph"/>
        <w:numPr>
          <w:ilvl w:val="0"/>
          <w:numId w:val="3"/>
        </w:numPr>
        <w:ind w:leftChars="0"/>
        <w:rPr>
          <w:i/>
          <w:iCs/>
          <w:sz w:val="22"/>
          <w:szCs w:val="22"/>
          <w:lang w:eastAsia="zh-CN"/>
        </w:rPr>
      </w:pPr>
      <w:r w:rsidRPr="00B207CA">
        <w:rPr>
          <w:i/>
          <w:iCs/>
          <w:sz w:val="22"/>
          <w:szCs w:val="22"/>
          <w:lang w:eastAsia="zh-CN"/>
        </w:rPr>
        <w:t>PRS and SRS bandwidth hopping with tone overlap</w:t>
      </w:r>
    </w:p>
    <w:p w14:paraId="1FA99D6E" w14:textId="77777777" w:rsidR="00B207CA" w:rsidRPr="00B207CA" w:rsidRDefault="00B207CA" w:rsidP="00B207CA">
      <w:pPr>
        <w:pStyle w:val="ListParagraph"/>
        <w:numPr>
          <w:ilvl w:val="0"/>
          <w:numId w:val="3"/>
        </w:numPr>
        <w:ind w:leftChars="0"/>
        <w:jc w:val="both"/>
        <w:rPr>
          <w:i/>
          <w:iCs/>
          <w:sz w:val="22"/>
          <w:szCs w:val="22"/>
          <w:lang w:eastAsia="zh-CN"/>
        </w:rPr>
      </w:pPr>
      <w:r w:rsidRPr="00B207CA">
        <w:rPr>
          <w:i/>
          <w:iCs/>
          <w:sz w:val="22"/>
          <w:szCs w:val="22"/>
          <w:lang w:eastAsia="zh-CN"/>
        </w:rPr>
        <w:t>Reduced accuracy requirement indication</w:t>
      </w:r>
    </w:p>
    <w:p w14:paraId="49093524" w14:textId="77777777" w:rsidR="00B207CA" w:rsidRPr="00B207CA" w:rsidRDefault="00B207CA" w:rsidP="00B207CA">
      <w:pPr>
        <w:pStyle w:val="ListParagraph"/>
        <w:numPr>
          <w:ilvl w:val="0"/>
          <w:numId w:val="3"/>
        </w:numPr>
        <w:ind w:leftChars="0"/>
        <w:jc w:val="both"/>
        <w:rPr>
          <w:i/>
          <w:iCs/>
          <w:sz w:val="22"/>
          <w:szCs w:val="22"/>
          <w:lang w:eastAsia="zh-CN"/>
        </w:rPr>
      </w:pPr>
      <w:r w:rsidRPr="00B207CA">
        <w:rPr>
          <w:i/>
          <w:iCs/>
          <w:sz w:val="22"/>
          <w:szCs w:val="22"/>
          <w:lang w:eastAsia="zh-CN"/>
        </w:rPr>
        <w:t>Group based positioning schemes</w:t>
      </w:r>
    </w:p>
    <w:p w14:paraId="0148780E" w14:textId="77777777" w:rsidR="00B207CA" w:rsidRPr="00B207CA" w:rsidRDefault="00B207CA" w:rsidP="00B207CA">
      <w:pPr>
        <w:pStyle w:val="ListParagraph"/>
        <w:numPr>
          <w:ilvl w:val="0"/>
          <w:numId w:val="3"/>
        </w:numPr>
        <w:ind w:leftChars="0"/>
        <w:jc w:val="both"/>
        <w:rPr>
          <w:b/>
          <w:bCs/>
          <w:i/>
          <w:iCs/>
          <w:sz w:val="22"/>
          <w:szCs w:val="22"/>
        </w:rPr>
      </w:pPr>
      <w:r w:rsidRPr="00B207CA">
        <w:rPr>
          <w:i/>
          <w:iCs/>
          <w:sz w:val="22"/>
          <w:szCs w:val="22"/>
          <w:lang w:eastAsia="zh-CN"/>
        </w:rPr>
        <w:t>Energy Aware Positioning</w:t>
      </w:r>
    </w:p>
    <w:p w14:paraId="012853F2" w14:textId="77777777" w:rsidR="007B7306" w:rsidRPr="00B81132" w:rsidRDefault="007B7306" w:rsidP="00DA7316">
      <w:pPr>
        <w:rPr>
          <w:rFonts w:eastAsia="SimSun"/>
          <w:sz w:val="22"/>
          <w:szCs w:val="22"/>
          <w:lang w:eastAsia="ja-JP"/>
        </w:rPr>
      </w:pPr>
    </w:p>
    <w:p w14:paraId="2A5BA4DC" w14:textId="6DB80A0A" w:rsidR="002134C9" w:rsidRPr="008134DE" w:rsidRDefault="002134C9" w:rsidP="008134DE">
      <w:pPr>
        <w:pStyle w:val="Heading1"/>
      </w:pPr>
      <w:r w:rsidRPr="008134DE">
        <w:t>Reference</w:t>
      </w:r>
    </w:p>
    <w:p w14:paraId="2C3EF524" w14:textId="77777777" w:rsidR="000E56BB" w:rsidRDefault="00D66952" w:rsidP="000E56B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6" w:name="_Ref40195690"/>
      <w:r w:rsidRPr="00915C37">
        <w:rPr>
          <w:bCs/>
          <w:sz w:val="22"/>
          <w:szCs w:val="22"/>
          <w:lang w:val="en-GB"/>
        </w:rPr>
        <w:t>RP</w:t>
      </w:r>
      <w:r w:rsidR="00647210" w:rsidRPr="00915C37">
        <w:rPr>
          <w:bCs/>
          <w:sz w:val="22"/>
          <w:szCs w:val="22"/>
          <w:lang w:val="en-GB"/>
        </w:rPr>
        <w:t>-</w:t>
      </w:r>
      <w:r w:rsidR="00727749">
        <w:rPr>
          <w:bCs/>
          <w:sz w:val="22"/>
          <w:szCs w:val="22"/>
          <w:lang w:val="en-GB"/>
        </w:rPr>
        <w:t>213588</w:t>
      </w:r>
      <w:r w:rsidRPr="00915C37">
        <w:rPr>
          <w:bCs/>
          <w:sz w:val="22"/>
          <w:szCs w:val="22"/>
          <w:lang w:val="en-GB"/>
        </w:rPr>
        <w:t xml:space="preserve">, </w:t>
      </w:r>
      <w:bookmarkEnd w:id="6"/>
      <w:r w:rsidR="00727749" w:rsidRPr="00727749">
        <w:rPr>
          <w:bCs/>
          <w:sz w:val="22"/>
          <w:szCs w:val="22"/>
          <w:lang w:val="en-GB"/>
        </w:rPr>
        <w:t>Revised SID on Study on expanded and improved NR positioning</w:t>
      </w:r>
    </w:p>
    <w:p w14:paraId="5EF6D403" w14:textId="4FE47E54" w:rsidR="000E56BB" w:rsidRPr="000E56BB" w:rsidRDefault="000E56BB" w:rsidP="000E56B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7" w:name="_Ref102066777"/>
      <w:r w:rsidRPr="000E56BB">
        <w:rPr>
          <w:bCs/>
          <w:sz w:val="22"/>
          <w:szCs w:val="22"/>
          <w:lang w:val="en-GB"/>
        </w:rPr>
        <w:t>TR 38.875, Study on support of reduced capability NR devices</w:t>
      </w:r>
      <w:r>
        <w:rPr>
          <w:bCs/>
          <w:sz w:val="22"/>
          <w:szCs w:val="22"/>
          <w:lang w:val="en-GB"/>
        </w:rPr>
        <w:t xml:space="preserve">, </w:t>
      </w:r>
      <w:r w:rsidRPr="000E56BB">
        <w:rPr>
          <w:bCs/>
          <w:sz w:val="22"/>
          <w:szCs w:val="22"/>
          <w:lang w:val="en-GB"/>
        </w:rPr>
        <w:t>(Release 17)</w:t>
      </w:r>
      <w:bookmarkEnd w:id="7"/>
    </w:p>
    <w:p w14:paraId="6ED45E03" w14:textId="44BA57EA" w:rsidR="00E0090A" w:rsidRPr="00F7119D" w:rsidRDefault="00E0090A" w:rsidP="0096168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8" w:name="_Ref101963971"/>
      <w:bookmarkStart w:id="9" w:name="_Ref102066924"/>
      <w:r w:rsidRPr="000E56BB">
        <w:rPr>
          <w:bCs/>
          <w:sz w:val="22"/>
          <w:szCs w:val="22"/>
          <w:lang w:val="en-GB"/>
        </w:rPr>
        <w:t>38.</w:t>
      </w:r>
      <w:r w:rsidRPr="00F7119D">
        <w:rPr>
          <w:bCs/>
          <w:sz w:val="22"/>
          <w:szCs w:val="22"/>
          <w:lang w:val="en-GB"/>
        </w:rPr>
        <w:t>85</w:t>
      </w:r>
      <w:bookmarkEnd w:id="8"/>
      <w:r w:rsidR="00390EE7" w:rsidRPr="00F7119D">
        <w:rPr>
          <w:bCs/>
          <w:sz w:val="22"/>
          <w:szCs w:val="22"/>
          <w:lang w:val="en-GB"/>
        </w:rPr>
        <w:t>5</w:t>
      </w:r>
      <w:r w:rsidR="000E56BB" w:rsidRPr="00F7119D">
        <w:rPr>
          <w:bCs/>
          <w:sz w:val="22"/>
          <w:szCs w:val="22"/>
          <w:lang w:val="en-GB"/>
        </w:rPr>
        <w:t xml:space="preserve">, </w:t>
      </w:r>
      <w:r w:rsidR="000E56BB" w:rsidRPr="00F7119D">
        <w:rPr>
          <w:bCs/>
          <w:sz w:val="22"/>
          <w:szCs w:val="22"/>
        </w:rPr>
        <w:t>Study on NR positioning support, (Release 16)</w:t>
      </w:r>
      <w:bookmarkEnd w:id="9"/>
    </w:p>
    <w:p w14:paraId="412CDF07" w14:textId="7B30D9FB" w:rsidR="00E0090A" w:rsidRDefault="00E0090A" w:rsidP="00E0090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0" w:name="_Ref101963973"/>
      <w:bookmarkStart w:id="11" w:name="_Ref102066914"/>
      <w:r w:rsidRPr="00F7119D">
        <w:rPr>
          <w:bCs/>
          <w:sz w:val="22"/>
          <w:szCs w:val="22"/>
          <w:lang w:val="en-GB"/>
        </w:rPr>
        <w:t>38.85</w:t>
      </w:r>
      <w:bookmarkEnd w:id="10"/>
      <w:r w:rsidR="00390EE7" w:rsidRPr="00F7119D">
        <w:rPr>
          <w:bCs/>
          <w:sz w:val="22"/>
          <w:szCs w:val="22"/>
          <w:lang w:val="en-GB"/>
        </w:rPr>
        <w:t>7</w:t>
      </w:r>
      <w:r w:rsidR="000E56BB" w:rsidRPr="00F7119D">
        <w:rPr>
          <w:bCs/>
          <w:sz w:val="22"/>
          <w:szCs w:val="22"/>
          <w:lang w:val="en-GB"/>
        </w:rPr>
        <w:t xml:space="preserve">, </w:t>
      </w:r>
      <w:r w:rsidR="000E56BB" w:rsidRPr="00F7119D">
        <w:rPr>
          <w:bCs/>
          <w:sz w:val="22"/>
          <w:szCs w:val="22"/>
        </w:rPr>
        <w:t xml:space="preserve">Study on NR Positioning Enhancements; </w:t>
      </w:r>
      <w:r w:rsidR="000E56BB" w:rsidRPr="00F7119D">
        <w:rPr>
          <w:bCs/>
          <w:sz w:val="22"/>
          <w:szCs w:val="22"/>
          <w:lang w:val="en-GB"/>
        </w:rPr>
        <w:t xml:space="preserve">(Release </w:t>
      </w:r>
      <w:bookmarkStart w:id="12" w:name="specRelease"/>
      <w:r w:rsidR="000E56BB" w:rsidRPr="00F7119D">
        <w:rPr>
          <w:bCs/>
          <w:sz w:val="22"/>
          <w:szCs w:val="22"/>
          <w:lang w:val="en-GB"/>
        </w:rPr>
        <w:t>17</w:t>
      </w:r>
      <w:bookmarkEnd w:id="12"/>
      <w:r w:rsidR="000E56BB" w:rsidRPr="00F7119D">
        <w:rPr>
          <w:bCs/>
          <w:sz w:val="22"/>
          <w:szCs w:val="22"/>
          <w:lang w:val="en-GB"/>
        </w:rPr>
        <w:t>)</w:t>
      </w:r>
      <w:bookmarkEnd w:id="11"/>
    </w:p>
    <w:p w14:paraId="1C27766F" w14:textId="5709B513" w:rsidR="008A43B2" w:rsidRPr="00F7119D" w:rsidRDefault="008A43B2" w:rsidP="00E0090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bCs/>
          <w:sz w:val="22"/>
          <w:szCs w:val="22"/>
          <w:lang w:val="en-GB"/>
        </w:rPr>
      </w:pPr>
      <w:bookmarkStart w:id="13" w:name="_Ref111186670"/>
      <w:r>
        <w:rPr>
          <w:bCs/>
          <w:sz w:val="22"/>
          <w:szCs w:val="22"/>
          <w:lang w:val="en-GB"/>
        </w:rPr>
        <w:t>Chairman’s Notes, RAN1 #109-e, May 2022.</w:t>
      </w:r>
      <w:bookmarkEnd w:id="13"/>
    </w:p>
    <w:p w14:paraId="5BC63E0C" w14:textId="77777777" w:rsidR="000E56BB" w:rsidRDefault="000E56BB" w:rsidP="000E56BB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bCs/>
          <w:sz w:val="22"/>
          <w:szCs w:val="22"/>
          <w:lang w:val="en-GB"/>
        </w:rPr>
      </w:pPr>
    </w:p>
    <w:p w14:paraId="7D13174E" w14:textId="3A369E25" w:rsidR="000E56BB" w:rsidRPr="008134DE" w:rsidRDefault="000E56BB" w:rsidP="000E56BB">
      <w:pPr>
        <w:pStyle w:val="Heading1"/>
      </w:pPr>
      <w:r>
        <w:lastRenderedPageBreak/>
        <w:t>Appendix</w:t>
      </w:r>
    </w:p>
    <w:p w14:paraId="254170C7" w14:textId="77777777" w:rsidR="001008D9" w:rsidRPr="0054229D" w:rsidRDefault="001008D9" w:rsidP="001008D9">
      <w:pPr>
        <w:pStyle w:val="TH"/>
        <w:rPr>
          <w:sz w:val="16"/>
          <w:szCs w:val="16"/>
        </w:rPr>
      </w:pPr>
      <w:r w:rsidRPr="0054229D">
        <w:rPr>
          <w:sz w:val="16"/>
          <w:szCs w:val="16"/>
        </w:rPr>
        <w:t>Table 6-1: Common scenario parameters applicable for all scenarios for Redcap UEs evaluations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19"/>
        <w:gridCol w:w="4394"/>
      </w:tblGrid>
      <w:tr w:rsidR="001008D9" w:rsidRPr="00DF1EA1" w14:paraId="4AFB1F9F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413B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6473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F1EA1">
              <w:rPr>
                <w:rFonts w:ascii="Times New Roman" w:hAnsi="Times New Roman"/>
                <w:sz w:val="16"/>
                <w:szCs w:val="16"/>
                <w:lang w:eastAsia="zh-CN"/>
              </w:rPr>
              <w:t>FR1 Specific Values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7ED2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F1EA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FR2 Specific Values </w:t>
            </w:r>
          </w:p>
        </w:tc>
      </w:tr>
      <w:tr w:rsidR="001008D9" w:rsidRPr="00DF1EA1" w14:paraId="217C698A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EEBB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 xml:space="preserve">Carrier frequency, GHz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38DA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3.5GHz, 700MHz (optional) Note 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D086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28GHz Note 1</w:t>
            </w:r>
          </w:p>
        </w:tc>
      </w:tr>
      <w:tr w:rsidR="001008D9" w:rsidRPr="00DF1EA1" w14:paraId="59138CF6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AA33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Bandwidth, MHz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42E9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TBD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E36D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TBD</w:t>
            </w:r>
          </w:p>
        </w:tc>
      </w:tr>
      <w:tr w:rsidR="001008D9" w:rsidRPr="00DF1EA1" w14:paraId="79B836AC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9454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Subcarrier spacing, kHz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47FD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30KHz, 15KHz (for 700MHz carriers)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76D8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120kHz</w:t>
            </w:r>
          </w:p>
        </w:tc>
      </w:tr>
      <w:tr w:rsidR="001008D9" w:rsidRPr="00DF1EA1" w14:paraId="0AF677B2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B166E94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proofErr w:type="spellStart"/>
            <w:r w:rsidRPr="00DF1EA1">
              <w:rPr>
                <w:rFonts w:ascii="Times New Roman" w:hAnsi="Times New Roman"/>
                <w:sz w:val="16"/>
                <w:szCs w:val="16"/>
                <w:lang w:eastAsia="zh-CN"/>
              </w:rPr>
              <w:t>gNB</w:t>
            </w:r>
            <w:proofErr w:type="spellEnd"/>
            <w:r w:rsidRPr="00DF1EA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model parameters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69CF49E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610480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008D9" w:rsidRPr="00DF1EA1" w14:paraId="0302A9DA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AF4C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F1EA1">
              <w:rPr>
                <w:rFonts w:ascii="Times New Roman" w:hAnsi="Times New Roman"/>
                <w:sz w:val="16"/>
                <w:szCs w:val="16"/>
              </w:rPr>
              <w:t>gNB</w:t>
            </w:r>
            <w:proofErr w:type="spellEnd"/>
            <w:r w:rsidRPr="00DF1EA1">
              <w:rPr>
                <w:rFonts w:ascii="Times New Roman" w:hAnsi="Times New Roman"/>
                <w:sz w:val="16"/>
                <w:szCs w:val="16"/>
              </w:rPr>
              <w:t xml:space="preserve"> noise figure, 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2F6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5dB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34BA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7dB</w:t>
            </w:r>
          </w:p>
        </w:tc>
      </w:tr>
      <w:tr w:rsidR="001008D9" w:rsidRPr="00DF1EA1" w14:paraId="2C2A2FF9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83AC15A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F1EA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UE model parameters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18532B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3B6F50" w14:textId="77777777" w:rsidR="001008D9" w:rsidRPr="00DF1EA1" w:rsidRDefault="001008D9" w:rsidP="00C52EA7">
            <w:pPr>
              <w:pStyle w:val="TAH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008D9" w:rsidRPr="00DF1EA1" w14:paraId="16E09A2E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A1D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UE noise figure, dB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7F63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9dB – Note 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E58A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13dB – Note 1</w:t>
            </w:r>
          </w:p>
        </w:tc>
      </w:tr>
      <w:tr w:rsidR="001008D9" w:rsidRPr="00DF1EA1" w14:paraId="494EA4FA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8F48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UE max. TX power, dBm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C52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23dBm – Note 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9D21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23dBm – Note 1</w:t>
            </w:r>
          </w:p>
          <w:p w14:paraId="079DBC54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EIRP should not exceed 43 dBm.</w:t>
            </w:r>
          </w:p>
        </w:tc>
      </w:tr>
      <w:tr w:rsidR="001008D9" w:rsidRPr="00DF1EA1" w14:paraId="543E36DD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E914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16F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Omni, 0dBi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421D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Antenna model according to Table 6.1.1-2 in TR 38.855</w:t>
            </w:r>
          </w:p>
        </w:tc>
      </w:tr>
      <w:tr w:rsidR="001008D9" w:rsidRPr="00DF1EA1" w14:paraId="6EEAF5EF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9E70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PHY/link level abstraction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CF1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Explicit simulation of all links, individual parameters estimation is applied. Companies to provide description of applied algorithms for estimation of signal location parameters.</w:t>
            </w:r>
          </w:p>
        </w:tc>
      </w:tr>
      <w:tr w:rsidR="001008D9" w:rsidRPr="00DF1EA1" w14:paraId="07299B68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D09A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Network synchronization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AAD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 xml:space="preserve">The network synchronization error, per UE dropping, is defined as a truncated Gaussian distribution of (T1 ns) rms values between an </w:t>
            </w:r>
            <w:proofErr w:type="spellStart"/>
            <w:r w:rsidRPr="00DF1EA1">
              <w:rPr>
                <w:rFonts w:ascii="Times New Roman" w:hAnsi="Times New Roman"/>
                <w:sz w:val="16"/>
                <w:szCs w:val="16"/>
              </w:rPr>
              <w:t>eNB</w:t>
            </w:r>
            <w:proofErr w:type="spellEnd"/>
            <w:r w:rsidRPr="00DF1EA1">
              <w:rPr>
                <w:rFonts w:ascii="Times New Roman" w:hAnsi="Times New Roman"/>
                <w:sz w:val="16"/>
                <w:szCs w:val="16"/>
              </w:rPr>
              <w:t xml:space="preserve"> and a timing reference source which is assumed to have perfect timing, subject to </w:t>
            </w:r>
            <w:proofErr w:type="gramStart"/>
            <w:r w:rsidRPr="00DF1EA1">
              <w:rPr>
                <w:rFonts w:ascii="Times New Roman" w:hAnsi="Times New Roman"/>
                <w:sz w:val="16"/>
                <w:szCs w:val="16"/>
              </w:rPr>
              <w:t>a</w:t>
            </w:r>
            <w:proofErr w:type="gramEnd"/>
            <w:r w:rsidRPr="00DF1EA1">
              <w:rPr>
                <w:rFonts w:ascii="Times New Roman" w:hAnsi="Times New Roman"/>
                <w:sz w:val="16"/>
                <w:szCs w:val="16"/>
              </w:rPr>
              <w:t xml:space="preserve"> largest timing difference of T2 ns, where T2 = 2*T1</w:t>
            </w:r>
          </w:p>
          <w:p w14:paraId="4A78C372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–</w:t>
            </w:r>
            <w:r w:rsidRPr="00DF1EA1">
              <w:rPr>
                <w:rFonts w:ascii="Times New Roman" w:hAnsi="Times New Roman"/>
                <w:sz w:val="16"/>
                <w:szCs w:val="16"/>
              </w:rPr>
              <w:tab/>
              <w:t>That is, the range of timing errors is [-T2, T2]</w:t>
            </w:r>
          </w:p>
          <w:p w14:paraId="15EED9E3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–</w:t>
            </w:r>
            <w:r w:rsidRPr="00DF1EA1">
              <w:rPr>
                <w:rFonts w:ascii="Times New Roman" w:hAnsi="Times New Roman"/>
                <w:sz w:val="16"/>
                <w:szCs w:val="16"/>
              </w:rPr>
              <w:tab/>
              <w:t>T1: 0ns (perfectly synchronized), 50ns (Optional)</w:t>
            </w:r>
          </w:p>
        </w:tc>
      </w:tr>
      <w:tr w:rsidR="001008D9" w:rsidRPr="00DF1EA1" w14:paraId="1B3FFA1A" w14:textId="77777777" w:rsidTr="00C52EA7">
        <w:trPr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243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color w:val="00000A"/>
                <w:sz w:val="16"/>
                <w:szCs w:val="16"/>
                <w:lang w:val="en-US" w:eastAsia="zh-CN"/>
              </w:rPr>
              <w:t>UE/</w:t>
            </w:r>
            <w:proofErr w:type="spellStart"/>
            <w:r w:rsidRPr="00DF1EA1">
              <w:rPr>
                <w:rFonts w:ascii="Times New Roman" w:hAnsi="Times New Roman"/>
                <w:color w:val="00000A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DF1EA1">
              <w:rPr>
                <w:rFonts w:ascii="Times New Roman" w:hAnsi="Times New Roman"/>
                <w:color w:val="00000A"/>
                <w:sz w:val="16"/>
                <w:szCs w:val="16"/>
                <w:lang w:val="en-US" w:eastAsia="zh-CN"/>
              </w:rPr>
              <w:t xml:space="preserve"> RX and TX timing error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7FF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  <w:lang w:val="en-US" w:eastAsia="zh-CN"/>
              </w:rPr>
            </w:pPr>
            <w:r w:rsidRPr="00DF1EA1">
              <w:rPr>
                <w:rFonts w:ascii="Times New Roman" w:hAnsi="Times New Roman"/>
                <w:sz w:val="16"/>
                <w:szCs w:val="16"/>
                <w:lang w:val="en-US" w:eastAsia="zh-CN"/>
              </w:rPr>
              <w:t>(Optional) The UE/</w:t>
            </w:r>
            <w:proofErr w:type="spellStart"/>
            <w:r w:rsidRPr="00DF1EA1">
              <w:rPr>
                <w:rFonts w:ascii="Times New Roman" w:hAnsi="Times New Roman"/>
                <w:sz w:val="16"/>
                <w:szCs w:val="16"/>
                <w:lang w:val="en-US" w:eastAsia="zh-CN"/>
              </w:rPr>
              <w:t>gNB</w:t>
            </w:r>
            <w:proofErr w:type="spellEnd"/>
            <w:r w:rsidRPr="00DF1EA1">
              <w:rPr>
                <w:rFonts w:ascii="Times New Roman" w:hAnsi="Times New Roman"/>
                <w:sz w:val="16"/>
                <w:szCs w:val="16"/>
                <w:lang w:val="en-US" w:eastAsia="zh-CN"/>
              </w:rPr>
              <w:t xml:space="preserve"> RX and TX timing error, in FR1/FR2, can be modeled as a truncated Gaussian distribution with zero mean and standard deviation of T1 ns, with truncation of the distribution to the [-T2, T2] range, and with T2=2*T1:</w:t>
            </w:r>
          </w:p>
          <w:p w14:paraId="6344BB70" w14:textId="77777777" w:rsidR="001008D9" w:rsidRPr="00DF1EA1" w:rsidRDefault="001008D9" w:rsidP="00C52EA7">
            <w:pPr>
              <w:pStyle w:val="B1"/>
              <w:spacing w:after="0"/>
              <w:rPr>
                <w:sz w:val="16"/>
                <w:szCs w:val="16"/>
                <w:lang w:eastAsia="zh-CN"/>
              </w:rPr>
            </w:pPr>
            <w:r w:rsidRPr="00DF1EA1">
              <w:rPr>
                <w:sz w:val="16"/>
                <w:szCs w:val="16"/>
                <w:lang w:eastAsia="zh-CN"/>
              </w:rPr>
              <w:t>-</w:t>
            </w:r>
            <w:r w:rsidRPr="00DF1EA1">
              <w:rPr>
                <w:sz w:val="16"/>
                <w:szCs w:val="16"/>
                <w:lang w:eastAsia="zh-CN"/>
              </w:rPr>
              <w:tab/>
              <w:t xml:space="preserve">T1: X ns for </w:t>
            </w:r>
            <w:proofErr w:type="spellStart"/>
            <w:r w:rsidRPr="00DF1EA1">
              <w:rPr>
                <w:sz w:val="16"/>
                <w:szCs w:val="16"/>
                <w:lang w:eastAsia="zh-CN"/>
              </w:rPr>
              <w:t>gNB</w:t>
            </w:r>
            <w:proofErr w:type="spellEnd"/>
            <w:r w:rsidRPr="00DF1EA1">
              <w:rPr>
                <w:sz w:val="16"/>
                <w:szCs w:val="16"/>
                <w:lang w:eastAsia="zh-CN"/>
              </w:rPr>
              <w:t xml:space="preserve"> and Y ns for UE</w:t>
            </w:r>
          </w:p>
          <w:p w14:paraId="5ED7B4AB" w14:textId="77777777" w:rsidR="001008D9" w:rsidRPr="00DF1EA1" w:rsidRDefault="001008D9" w:rsidP="00C52EA7">
            <w:pPr>
              <w:pStyle w:val="B1"/>
              <w:spacing w:after="0"/>
              <w:rPr>
                <w:sz w:val="16"/>
                <w:szCs w:val="16"/>
                <w:lang w:eastAsia="zh-CN"/>
              </w:rPr>
            </w:pPr>
            <w:r w:rsidRPr="00DF1EA1">
              <w:rPr>
                <w:sz w:val="16"/>
                <w:szCs w:val="16"/>
                <w:lang w:eastAsia="zh-CN"/>
              </w:rPr>
              <w:t>-</w:t>
            </w:r>
            <w:r w:rsidRPr="00DF1EA1">
              <w:rPr>
                <w:sz w:val="16"/>
                <w:szCs w:val="16"/>
                <w:lang w:eastAsia="zh-CN"/>
              </w:rPr>
              <w:tab/>
              <w:t xml:space="preserve">X and Y are up to sources  </w:t>
            </w:r>
          </w:p>
          <w:p w14:paraId="143ADD10" w14:textId="77777777" w:rsidR="001008D9" w:rsidRPr="00DF1EA1" w:rsidRDefault="001008D9" w:rsidP="00C52EA7">
            <w:pPr>
              <w:pStyle w:val="B1"/>
              <w:spacing w:after="0"/>
              <w:rPr>
                <w:sz w:val="16"/>
                <w:szCs w:val="16"/>
                <w:lang w:eastAsia="zh-CN"/>
              </w:rPr>
            </w:pPr>
            <w:r w:rsidRPr="00DF1EA1">
              <w:rPr>
                <w:sz w:val="16"/>
                <w:szCs w:val="16"/>
                <w:lang w:eastAsia="ja-JP"/>
              </w:rPr>
              <w:t>-</w:t>
            </w:r>
            <w:r w:rsidRPr="00DF1EA1">
              <w:rPr>
                <w:sz w:val="16"/>
                <w:szCs w:val="16"/>
                <w:lang w:eastAsia="ja-JP"/>
              </w:rPr>
              <w:tab/>
              <w:t>Note: RX and TX timing errors are generated per panel independently</w:t>
            </w:r>
          </w:p>
          <w:p w14:paraId="313F7998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</w:p>
          <w:p w14:paraId="6B287A55" w14:textId="77777777" w:rsidR="001008D9" w:rsidRPr="00DF1EA1" w:rsidRDefault="001008D9" w:rsidP="00C52EA7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 xml:space="preserve">Apply the timing errors as follows: </w:t>
            </w:r>
          </w:p>
          <w:p w14:paraId="0AE9FEFA" w14:textId="77777777" w:rsidR="001008D9" w:rsidRPr="00DF1EA1" w:rsidRDefault="001008D9" w:rsidP="00C52EA7">
            <w:pPr>
              <w:pStyle w:val="B1"/>
              <w:spacing w:after="0"/>
              <w:rPr>
                <w:sz w:val="16"/>
                <w:szCs w:val="16"/>
              </w:rPr>
            </w:pPr>
            <w:r w:rsidRPr="00DF1EA1">
              <w:rPr>
                <w:sz w:val="16"/>
                <w:szCs w:val="16"/>
              </w:rPr>
              <w:t>-</w:t>
            </w:r>
            <w:r w:rsidRPr="00DF1EA1">
              <w:rPr>
                <w:sz w:val="16"/>
                <w:szCs w:val="16"/>
              </w:rPr>
              <w:tab/>
              <w:t xml:space="preserve">For each UE drop, </w:t>
            </w:r>
          </w:p>
          <w:p w14:paraId="4DE7661B" w14:textId="77777777" w:rsidR="001008D9" w:rsidRPr="00DF1EA1" w:rsidRDefault="001008D9" w:rsidP="00C52EA7">
            <w:pPr>
              <w:pStyle w:val="B2"/>
              <w:spacing w:after="0"/>
              <w:rPr>
                <w:sz w:val="16"/>
                <w:szCs w:val="16"/>
              </w:rPr>
            </w:pPr>
            <w:r w:rsidRPr="00DF1EA1">
              <w:rPr>
                <w:sz w:val="16"/>
                <w:szCs w:val="16"/>
              </w:rPr>
              <w:t>-</w:t>
            </w:r>
            <w:r w:rsidRPr="00DF1EA1">
              <w:rPr>
                <w:sz w:val="16"/>
                <w:szCs w:val="16"/>
              </w:rPr>
              <w:tab/>
              <w:t>For each panel (in case of multiple panels)</w:t>
            </w:r>
          </w:p>
          <w:p w14:paraId="4144F6DF" w14:textId="77777777" w:rsidR="001008D9" w:rsidRPr="00DF1EA1" w:rsidRDefault="001008D9" w:rsidP="00C52EA7">
            <w:pPr>
              <w:pStyle w:val="B3"/>
              <w:spacing w:after="0"/>
              <w:rPr>
                <w:sz w:val="16"/>
                <w:szCs w:val="16"/>
              </w:rPr>
            </w:pPr>
            <w:r w:rsidRPr="00DF1EA1">
              <w:rPr>
                <w:sz w:val="16"/>
                <w:szCs w:val="16"/>
              </w:rPr>
              <w:t>-</w:t>
            </w:r>
            <w:r w:rsidRPr="00DF1EA1">
              <w:rPr>
                <w:sz w:val="16"/>
                <w:szCs w:val="16"/>
              </w:rPr>
              <w:tab/>
              <w:t xml:space="preserve">Draw a random sample for the Tx error according to [-2*Y,2*Y] and another random sample for the Rx error according to the same [-2*Y,2*Y] distribution. </w:t>
            </w:r>
          </w:p>
          <w:p w14:paraId="0DBF936B" w14:textId="77777777" w:rsidR="001008D9" w:rsidRPr="00DF1EA1" w:rsidRDefault="001008D9" w:rsidP="00C52EA7">
            <w:pPr>
              <w:pStyle w:val="B1"/>
              <w:spacing w:after="0"/>
              <w:rPr>
                <w:sz w:val="16"/>
                <w:szCs w:val="16"/>
              </w:rPr>
            </w:pPr>
            <w:r w:rsidRPr="00DF1EA1">
              <w:rPr>
                <w:sz w:val="16"/>
                <w:szCs w:val="16"/>
              </w:rPr>
              <w:t>-</w:t>
            </w:r>
            <w:r w:rsidRPr="00DF1EA1">
              <w:rPr>
                <w:sz w:val="16"/>
                <w:szCs w:val="16"/>
              </w:rPr>
              <w:tab/>
              <w:t xml:space="preserve">For each </w:t>
            </w:r>
            <w:proofErr w:type="spellStart"/>
            <w:r w:rsidRPr="00DF1EA1">
              <w:rPr>
                <w:sz w:val="16"/>
                <w:szCs w:val="16"/>
              </w:rPr>
              <w:t>gNB</w:t>
            </w:r>
            <w:proofErr w:type="spellEnd"/>
            <w:r w:rsidRPr="00DF1EA1">
              <w:rPr>
                <w:sz w:val="16"/>
                <w:szCs w:val="16"/>
              </w:rPr>
              <w:t xml:space="preserve"> </w:t>
            </w:r>
          </w:p>
          <w:p w14:paraId="09873183" w14:textId="77777777" w:rsidR="001008D9" w:rsidRPr="00DF1EA1" w:rsidRDefault="001008D9" w:rsidP="00C52EA7">
            <w:pPr>
              <w:pStyle w:val="B2"/>
              <w:spacing w:after="0"/>
              <w:rPr>
                <w:sz w:val="16"/>
                <w:szCs w:val="16"/>
              </w:rPr>
            </w:pPr>
            <w:r w:rsidRPr="00DF1EA1">
              <w:rPr>
                <w:sz w:val="16"/>
                <w:szCs w:val="16"/>
              </w:rPr>
              <w:t>-</w:t>
            </w:r>
            <w:r w:rsidRPr="00DF1EA1">
              <w:rPr>
                <w:sz w:val="16"/>
                <w:szCs w:val="16"/>
              </w:rPr>
              <w:tab/>
              <w:t>For each panel (in case of multiple panels)</w:t>
            </w:r>
          </w:p>
          <w:p w14:paraId="22832690" w14:textId="77777777" w:rsidR="001008D9" w:rsidRPr="00DF1EA1" w:rsidRDefault="001008D9" w:rsidP="00C52EA7">
            <w:pPr>
              <w:pStyle w:val="B3"/>
              <w:spacing w:after="0"/>
              <w:rPr>
                <w:sz w:val="16"/>
                <w:szCs w:val="16"/>
              </w:rPr>
            </w:pPr>
            <w:r w:rsidRPr="00DF1EA1">
              <w:rPr>
                <w:sz w:val="16"/>
                <w:szCs w:val="16"/>
              </w:rPr>
              <w:t>-</w:t>
            </w:r>
            <w:r w:rsidRPr="00DF1EA1">
              <w:rPr>
                <w:sz w:val="16"/>
                <w:szCs w:val="16"/>
              </w:rPr>
              <w:tab/>
              <w:t xml:space="preserve">Draw a random sample for the Tx error according to [-2*X,2*X] and another random sample for the Rx error according to the same [-2*X,2*X] distribution. </w:t>
            </w:r>
          </w:p>
          <w:p w14:paraId="1C6B3017" w14:textId="77777777" w:rsidR="001008D9" w:rsidRPr="00DF1EA1" w:rsidRDefault="001008D9" w:rsidP="00C52EA7">
            <w:pPr>
              <w:pStyle w:val="B1"/>
              <w:spacing w:after="0"/>
              <w:rPr>
                <w:sz w:val="16"/>
                <w:szCs w:val="16"/>
              </w:rPr>
            </w:pPr>
            <w:r w:rsidRPr="00DF1EA1">
              <w:rPr>
                <w:sz w:val="16"/>
                <w:szCs w:val="16"/>
              </w:rPr>
              <w:t>-</w:t>
            </w:r>
            <w:r w:rsidRPr="00DF1EA1">
              <w:rPr>
                <w:sz w:val="16"/>
                <w:szCs w:val="16"/>
              </w:rPr>
              <w:tab/>
              <w:t>Any additional Time varying aspects of the timing errors, if simulated, can be left up to each company to report.</w:t>
            </w:r>
          </w:p>
          <w:p w14:paraId="5720AAA9" w14:textId="77777777" w:rsidR="001008D9" w:rsidRPr="00DF1EA1" w:rsidRDefault="001008D9" w:rsidP="00C52EA7">
            <w:pPr>
              <w:pStyle w:val="B1"/>
              <w:spacing w:after="0"/>
              <w:rPr>
                <w:sz w:val="16"/>
                <w:szCs w:val="16"/>
              </w:rPr>
            </w:pPr>
            <w:r w:rsidRPr="00DF1EA1">
              <w:rPr>
                <w:sz w:val="16"/>
                <w:szCs w:val="16"/>
              </w:rPr>
              <w:t>-</w:t>
            </w:r>
            <w:r w:rsidRPr="00DF1EA1">
              <w:rPr>
                <w:sz w:val="16"/>
                <w:szCs w:val="16"/>
              </w:rPr>
              <w:tab/>
              <w:t>For UE evaluation assumptions in FR2, it is assumed that the UE can receive or transmit at most from one panel at a time with a panel activation delay of 0ms.</w:t>
            </w:r>
          </w:p>
        </w:tc>
      </w:tr>
      <w:tr w:rsidR="001008D9" w:rsidRPr="00DF1EA1" w14:paraId="2E01352D" w14:textId="77777777" w:rsidTr="00C52EA7">
        <w:trPr>
          <w:trHeight w:val="2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6FB8" w14:textId="77777777" w:rsidR="001008D9" w:rsidRPr="00DF1EA1" w:rsidRDefault="001008D9" w:rsidP="00C52EA7">
            <w:pPr>
              <w:pStyle w:val="TAN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Note 1:</w:t>
            </w:r>
            <w:r w:rsidRPr="00DF1EA1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 </w:t>
            </w:r>
            <w:r w:rsidRPr="00DF1EA1">
              <w:rPr>
                <w:rFonts w:ascii="Times New Roman" w:hAnsi="Times New Roman"/>
                <w:sz w:val="16"/>
                <w:szCs w:val="16"/>
                <w:lang w:eastAsia="ko-KR"/>
              </w:rPr>
              <w:tab/>
            </w:r>
            <w:r w:rsidRPr="00DF1EA1">
              <w:rPr>
                <w:rFonts w:ascii="Times New Roman" w:hAnsi="Times New Roman"/>
                <w:sz w:val="16"/>
                <w:szCs w:val="16"/>
              </w:rPr>
              <w:t>According to TR 38.802</w:t>
            </w:r>
          </w:p>
          <w:p w14:paraId="0E4CA922" w14:textId="77777777" w:rsidR="001008D9" w:rsidRPr="00DF1EA1" w:rsidRDefault="001008D9" w:rsidP="00C52EA7">
            <w:pPr>
              <w:pStyle w:val="TAN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Note 2:</w:t>
            </w:r>
            <w:r w:rsidRPr="00DF1EA1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 </w:t>
            </w:r>
            <w:r w:rsidRPr="00DF1EA1">
              <w:rPr>
                <w:rFonts w:ascii="Times New Roman" w:hAnsi="Times New Roman"/>
                <w:sz w:val="16"/>
                <w:szCs w:val="16"/>
                <w:lang w:eastAsia="ko-KR"/>
              </w:rPr>
              <w:tab/>
            </w:r>
            <w:r w:rsidRPr="00DF1EA1">
              <w:rPr>
                <w:rFonts w:ascii="Times New Roman" w:hAnsi="Times New Roman"/>
                <w:sz w:val="16"/>
                <w:szCs w:val="16"/>
              </w:rPr>
              <w:t>According to TR 38.901</w:t>
            </w:r>
          </w:p>
        </w:tc>
      </w:tr>
    </w:tbl>
    <w:p w14:paraId="7F61CAAF" w14:textId="77777777" w:rsidR="001008D9" w:rsidRPr="00DF1EA1" w:rsidRDefault="001008D9" w:rsidP="001008D9"/>
    <w:p w14:paraId="65A9A122" w14:textId="77777777" w:rsidR="001008D9" w:rsidRPr="00DF1EA1" w:rsidRDefault="001008D9" w:rsidP="001008D9">
      <w:pPr>
        <w:rPr>
          <w:sz w:val="22"/>
          <w:szCs w:val="22"/>
        </w:rPr>
      </w:pPr>
      <w:r w:rsidRPr="00DF1EA1">
        <w:rPr>
          <w:sz w:val="22"/>
          <w:szCs w:val="22"/>
          <w:highlight w:val="green"/>
        </w:rPr>
        <w:t>Agreement</w:t>
      </w:r>
    </w:p>
    <w:p w14:paraId="379779D5" w14:textId="77777777" w:rsidR="001008D9" w:rsidRPr="00DF1EA1" w:rsidRDefault="001008D9" w:rsidP="001008D9">
      <w:pPr>
        <w:rPr>
          <w:sz w:val="22"/>
          <w:szCs w:val="22"/>
        </w:rPr>
      </w:pPr>
      <w:r w:rsidRPr="00DF1EA1">
        <w:rPr>
          <w:sz w:val="22"/>
          <w:szCs w:val="22"/>
        </w:rPr>
        <w:t xml:space="preserve">For the evaluation of </w:t>
      </w:r>
      <w:proofErr w:type="spellStart"/>
      <w:r w:rsidRPr="00DF1EA1">
        <w:rPr>
          <w:sz w:val="22"/>
          <w:szCs w:val="22"/>
        </w:rPr>
        <w:t>RedCap</w:t>
      </w:r>
      <w:proofErr w:type="spellEnd"/>
      <w:r w:rsidRPr="00DF1EA1">
        <w:rPr>
          <w:sz w:val="22"/>
          <w:szCs w:val="22"/>
        </w:rPr>
        <w:t xml:space="preserve"> positioning, the following bandwidth can be evaluated:</w:t>
      </w:r>
    </w:p>
    <w:p w14:paraId="4929AA1C" w14:textId="77777777" w:rsidR="001008D9" w:rsidRPr="00DF1EA1" w:rsidRDefault="001008D9" w:rsidP="001008D9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sz w:val="22"/>
          <w:szCs w:val="22"/>
        </w:rPr>
      </w:pPr>
      <w:r w:rsidRPr="00DF1EA1">
        <w:rPr>
          <w:rFonts w:ascii="Times New Roman" w:hAnsi="Times New Roman"/>
          <w:sz w:val="22"/>
          <w:szCs w:val="22"/>
        </w:rPr>
        <w:t>FR1: 20MHz baseline, 5MHz optional</w:t>
      </w:r>
    </w:p>
    <w:p w14:paraId="5E6FC3D2" w14:textId="77777777" w:rsidR="001008D9" w:rsidRPr="00DF1EA1" w:rsidRDefault="001008D9" w:rsidP="001008D9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sz w:val="22"/>
          <w:szCs w:val="22"/>
        </w:rPr>
      </w:pPr>
      <w:r w:rsidRPr="00DF1EA1">
        <w:rPr>
          <w:rFonts w:ascii="Times New Roman" w:hAnsi="Times New Roman"/>
          <w:sz w:val="22"/>
          <w:szCs w:val="22"/>
        </w:rPr>
        <w:t>FR2: 100MHz</w:t>
      </w:r>
    </w:p>
    <w:p w14:paraId="00B82C5B" w14:textId="77777777" w:rsidR="001008D9" w:rsidRPr="00DF1EA1" w:rsidRDefault="001008D9" w:rsidP="001008D9">
      <w:pPr>
        <w:rPr>
          <w:sz w:val="22"/>
          <w:szCs w:val="22"/>
        </w:rPr>
      </w:pPr>
      <w:r w:rsidRPr="00DF1EA1">
        <w:rPr>
          <w:sz w:val="22"/>
          <w:szCs w:val="22"/>
          <w:highlight w:val="green"/>
        </w:rPr>
        <w:t>Agreement</w:t>
      </w:r>
      <w:r w:rsidRPr="00DF1EA1">
        <w:rPr>
          <w:sz w:val="22"/>
          <w:szCs w:val="22"/>
        </w:rPr>
        <w:t xml:space="preserve"> (</w:t>
      </w:r>
      <w:r w:rsidRPr="00DF1EA1">
        <w:rPr>
          <w:i/>
          <w:iCs/>
          <w:sz w:val="22"/>
          <w:szCs w:val="22"/>
        </w:rPr>
        <w:t>further updated on May 21</w:t>
      </w:r>
      <w:r w:rsidRPr="00DF1EA1">
        <w:rPr>
          <w:i/>
          <w:iCs/>
          <w:sz w:val="22"/>
          <w:szCs w:val="22"/>
          <w:vertAlign w:val="superscript"/>
        </w:rPr>
        <w:t>st</w:t>
      </w:r>
      <w:r w:rsidRPr="00DF1EA1">
        <w:rPr>
          <w:i/>
          <w:iCs/>
          <w:sz w:val="22"/>
          <w:szCs w:val="22"/>
        </w:rPr>
        <w:t xml:space="preserve"> as shown in red</w:t>
      </w:r>
      <w:r w:rsidRPr="00DF1EA1">
        <w:rPr>
          <w:sz w:val="22"/>
          <w:szCs w:val="22"/>
        </w:rPr>
        <w:t>)</w:t>
      </w:r>
    </w:p>
    <w:p w14:paraId="348A431A" w14:textId="77777777" w:rsidR="001008D9" w:rsidRPr="00DF1EA1" w:rsidRDefault="001008D9" w:rsidP="001008D9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ascii="Times New Roman" w:hAnsi="Times New Roman"/>
          <w:sz w:val="22"/>
          <w:szCs w:val="22"/>
        </w:rPr>
      </w:pPr>
      <w:r w:rsidRPr="00DF1EA1">
        <w:rPr>
          <w:rFonts w:ascii="Times New Roman" w:hAnsi="Times New Roman"/>
          <w:sz w:val="22"/>
          <w:szCs w:val="22"/>
        </w:rPr>
        <w:t>Adopt the following table for the UE model parameters</w:t>
      </w:r>
    </w:p>
    <w:tbl>
      <w:tblPr>
        <w:tblW w:w="913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3542"/>
        <w:gridCol w:w="3323"/>
      </w:tblGrid>
      <w:tr w:rsidR="001008D9" w:rsidRPr="00DF1EA1" w14:paraId="63E36FAF" w14:textId="77777777" w:rsidTr="00C52EA7">
        <w:trPr>
          <w:trHeight w:val="2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FE16" w14:textId="77777777" w:rsidR="001008D9" w:rsidRPr="00DF1EA1" w:rsidRDefault="001008D9" w:rsidP="00C52EA7">
            <w:pPr>
              <w:pStyle w:val="TAH"/>
              <w:spacing w:line="254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5577" w14:textId="77777777" w:rsidR="001008D9" w:rsidRPr="00DF1EA1" w:rsidRDefault="001008D9" w:rsidP="00C52EA7">
            <w:pPr>
              <w:pStyle w:val="TAH"/>
              <w:spacing w:line="254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F1EA1">
              <w:rPr>
                <w:rFonts w:ascii="Times New Roman" w:hAnsi="Times New Roman"/>
                <w:sz w:val="16"/>
                <w:szCs w:val="16"/>
                <w:lang w:eastAsia="zh-CN"/>
              </w:rPr>
              <w:t>FR1 Specific Values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92B1" w14:textId="77777777" w:rsidR="001008D9" w:rsidRPr="00DF1EA1" w:rsidRDefault="001008D9" w:rsidP="00C52EA7">
            <w:pPr>
              <w:pStyle w:val="TAH"/>
              <w:spacing w:line="254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F1EA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FR2 Specific Values </w:t>
            </w:r>
          </w:p>
        </w:tc>
      </w:tr>
      <w:tr w:rsidR="001008D9" w:rsidRPr="00DF1EA1" w14:paraId="4DB0B38B" w14:textId="77777777" w:rsidTr="00C52EA7">
        <w:trPr>
          <w:trHeight w:val="2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7406F2F" w14:textId="77777777" w:rsidR="001008D9" w:rsidRPr="00DF1EA1" w:rsidRDefault="001008D9" w:rsidP="00C52EA7">
            <w:pPr>
              <w:pStyle w:val="TAH"/>
              <w:spacing w:line="254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F1EA1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UE model parameters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DF6130C" w14:textId="77777777" w:rsidR="001008D9" w:rsidRPr="00DF1EA1" w:rsidRDefault="001008D9" w:rsidP="00C52EA7">
            <w:pPr>
              <w:pStyle w:val="TAH"/>
              <w:spacing w:line="254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4459D50" w14:textId="77777777" w:rsidR="001008D9" w:rsidRPr="00DF1EA1" w:rsidRDefault="001008D9" w:rsidP="00C52EA7">
            <w:pPr>
              <w:pStyle w:val="TAH"/>
              <w:spacing w:line="254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  <w:tr w:rsidR="001008D9" w:rsidRPr="00DF1EA1" w14:paraId="5D3AE82B" w14:textId="77777777" w:rsidTr="00C52EA7">
        <w:trPr>
          <w:trHeight w:val="2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BF27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UE antenna configuration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4F8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Panel model 1 – Note 1</w:t>
            </w:r>
          </w:p>
          <w:p w14:paraId="48799B13" w14:textId="77777777" w:rsidR="001008D9" w:rsidRPr="00DF1EA1" w:rsidRDefault="001008D9" w:rsidP="00C52EA7">
            <w:pPr>
              <w:pStyle w:val="TAL"/>
              <w:spacing w:line="254" w:lineRule="auto"/>
              <w:rPr>
                <w:rStyle w:val="normaltextrun"/>
                <w:rFonts w:ascii="Times New Roman" w:hAnsi="Times New Roman"/>
                <w:color w:val="181818"/>
                <w:sz w:val="16"/>
                <w:szCs w:val="16"/>
              </w:rPr>
            </w:pPr>
            <w:r w:rsidRPr="00DF1EA1">
              <w:rPr>
                <w:rStyle w:val="normaltextrun"/>
                <w:rFonts w:ascii="Times New Roman" w:hAnsi="Times New Roman"/>
                <w:strike/>
                <w:color w:val="FF0000"/>
                <w:sz w:val="16"/>
                <w:szCs w:val="16"/>
              </w:rPr>
              <w:t>Mg = 1, Ng = 1, P = 2</w:t>
            </w:r>
            <w:r w:rsidRPr="00DF1EA1">
              <w:rPr>
                <w:rStyle w:val="normaltextrun"/>
                <w:rFonts w:ascii="Times New Roman" w:hAnsi="Times New Roman"/>
                <w:color w:val="181818"/>
                <w:sz w:val="16"/>
                <w:szCs w:val="16"/>
              </w:rPr>
              <w:t xml:space="preserve">, </w:t>
            </w:r>
            <w:proofErr w:type="spellStart"/>
            <w:r w:rsidRPr="00DF1EA1">
              <w:rPr>
                <w:rStyle w:val="spellingerror"/>
                <w:rFonts w:ascii="Times New Roman" w:hAnsi="Times New Roman"/>
                <w:color w:val="181818"/>
                <w:sz w:val="16"/>
                <w:szCs w:val="16"/>
              </w:rPr>
              <w:t>dH</w:t>
            </w:r>
            <w:proofErr w:type="spellEnd"/>
            <w:r w:rsidRPr="00DF1EA1">
              <w:rPr>
                <w:rStyle w:val="normaltextrun"/>
                <w:rFonts w:ascii="Times New Roman" w:hAnsi="Times New Roman"/>
                <w:color w:val="181818"/>
                <w:sz w:val="16"/>
                <w:szCs w:val="16"/>
              </w:rPr>
              <w:t xml:space="preserve"> = 0.5λ,</w:t>
            </w:r>
            <w:r w:rsidRPr="00DF1EA1">
              <w:rPr>
                <w:rFonts w:ascii="Times New Roman" w:hAnsi="Times New Roman"/>
                <w:color w:val="181818"/>
                <w:sz w:val="16"/>
                <w:szCs w:val="16"/>
              </w:rPr>
              <w:br/>
            </w:r>
            <w:r w:rsidRPr="00DF1EA1">
              <w:rPr>
                <w:rStyle w:val="normaltextrun"/>
                <w:rFonts w:ascii="Times New Roman" w:hAnsi="Times New Roman"/>
                <w:color w:val="181818"/>
                <w:sz w:val="16"/>
                <w:szCs w:val="16"/>
              </w:rPr>
              <w:t>for 1Rx UEs: (M, N, P, Mg, Ng) = (1, 1, 1, 1, 1)</w:t>
            </w:r>
          </w:p>
          <w:p w14:paraId="7C3F00D7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Style w:val="normaltextrun"/>
                <w:rFonts w:ascii="Times New Roman" w:hAnsi="Times New Roman"/>
                <w:color w:val="181818"/>
                <w:sz w:val="16"/>
                <w:szCs w:val="16"/>
              </w:rPr>
              <w:t>for 2Rx UEs: (M, N, P, Mg, Ng) = (1, 1, 2, 1, 1)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102940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color w:val="FF0000"/>
                <w:sz w:val="16"/>
                <w:szCs w:val="16"/>
              </w:rPr>
              <w:t>• (M, N, P, Mg, Ng) = (1, 2, 2, 1, 1) as minimum antenna configuration (baseline)</w:t>
            </w:r>
          </w:p>
          <w:p w14:paraId="3F0B3A84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• (M, N, P, Mg, Ng) = (2, 2, 2, 1, 1) as optional configuration. </w:t>
            </w:r>
          </w:p>
          <w:p w14:paraId="2CD0B19F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1008D9" w:rsidRPr="00DF1EA1" w14:paraId="29FFE7A7" w14:textId="77777777" w:rsidTr="00C52EA7">
        <w:trPr>
          <w:trHeight w:val="2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976F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 xml:space="preserve">UE antenna radiation pattern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40B0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Omni, 0dBi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B55EBA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Antenna model according to Table 6.1.1-2 in TR 38.855</w:t>
            </w:r>
          </w:p>
        </w:tc>
      </w:tr>
      <w:tr w:rsidR="001008D9" w:rsidRPr="00DF1EA1" w14:paraId="459DA4EC" w14:textId="77777777" w:rsidTr="00C52EA7">
        <w:trPr>
          <w:trHeight w:val="20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C297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Number of UE branches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FB4A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Baseline: 1Rx 1Tx</w:t>
            </w:r>
          </w:p>
          <w:p w14:paraId="090C16F5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Optional: 2Rx 1 Tx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97D03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sz w:val="16"/>
                <w:szCs w:val="16"/>
              </w:rPr>
              <w:t>TBD</w:t>
            </w:r>
          </w:p>
        </w:tc>
      </w:tr>
      <w:tr w:rsidR="001008D9" w:rsidRPr="00DF1EA1" w14:paraId="081B3590" w14:textId="77777777" w:rsidTr="00C52EA7">
        <w:trPr>
          <w:trHeight w:val="20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BA7D" w14:textId="77777777" w:rsidR="001008D9" w:rsidRPr="00DF1EA1" w:rsidRDefault="001008D9" w:rsidP="00C52EA7">
            <w:pPr>
              <w:pStyle w:val="TAL"/>
              <w:spacing w:line="254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DF1EA1">
              <w:rPr>
                <w:rFonts w:ascii="Times New Roman" w:hAnsi="Times New Roman"/>
                <w:color w:val="FF0000"/>
                <w:sz w:val="16"/>
                <w:szCs w:val="16"/>
              </w:rPr>
              <w:t>Note 1: According to 3GPP TR 38.802</w:t>
            </w:r>
          </w:p>
        </w:tc>
      </w:tr>
    </w:tbl>
    <w:p w14:paraId="16E29B39" w14:textId="77777777" w:rsidR="001008D9" w:rsidRDefault="001008D9" w:rsidP="001008D9"/>
    <w:p w14:paraId="34588907" w14:textId="39CFF82D" w:rsidR="003B35C9" w:rsidRPr="00E0090A" w:rsidRDefault="003B35C9" w:rsidP="001008D9">
      <w:pPr>
        <w:pStyle w:val="TH"/>
        <w:rPr>
          <w:bCs/>
          <w:sz w:val="22"/>
          <w:szCs w:val="22"/>
        </w:rPr>
      </w:pPr>
    </w:p>
    <w:sectPr w:rsidR="003B35C9" w:rsidRPr="00E0090A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E29A6" w14:textId="77777777" w:rsidR="009F0847" w:rsidRDefault="009F0847" w:rsidP="00161DF4">
      <w:r>
        <w:separator/>
      </w:r>
    </w:p>
  </w:endnote>
  <w:endnote w:type="continuationSeparator" w:id="0">
    <w:p w14:paraId="48652134" w14:textId="77777777" w:rsidR="009F0847" w:rsidRDefault="009F0847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44EF1" w14:textId="77777777" w:rsidR="009F0847" w:rsidRDefault="009F0847" w:rsidP="00161DF4">
      <w:r>
        <w:separator/>
      </w:r>
    </w:p>
  </w:footnote>
  <w:footnote w:type="continuationSeparator" w:id="0">
    <w:p w14:paraId="78DB689F" w14:textId="77777777" w:rsidR="009F0847" w:rsidRDefault="009F0847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274BB1"/>
    <w:multiLevelType w:val="hybridMultilevel"/>
    <w:tmpl w:val="F9D61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246E"/>
    <w:multiLevelType w:val="hybridMultilevel"/>
    <w:tmpl w:val="D9041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477432"/>
    <w:multiLevelType w:val="hybridMultilevel"/>
    <w:tmpl w:val="9B383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B6257"/>
    <w:multiLevelType w:val="hybridMultilevel"/>
    <w:tmpl w:val="E53489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527F3"/>
    <w:multiLevelType w:val="hybridMultilevel"/>
    <w:tmpl w:val="D9ECDA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8066"/>
        </w:tabs>
        <w:ind w:left="8066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681"/>
        </w:tabs>
        <w:ind w:left="1681" w:hanging="360"/>
      </w:pPr>
    </w:lvl>
    <w:lvl w:ilvl="2">
      <w:start w:val="1"/>
      <w:numFmt w:val="lowerRoman"/>
      <w:lvlText w:val="%3."/>
      <w:lvlJc w:val="right"/>
      <w:pPr>
        <w:tabs>
          <w:tab w:val="left" w:pos="2401"/>
        </w:tabs>
        <w:ind w:left="2401" w:hanging="180"/>
      </w:pPr>
    </w:lvl>
    <w:lvl w:ilvl="3">
      <w:start w:val="1"/>
      <w:numFmt w:val="decimal"/>
      <w:lvlText w:val="%4."/>
      <w:lvlJc w:val="left"/>
      <w:pPr>
        <w:tabs>
          <w:tab w:val="left" w:pos="3121"/>
        </w:tabs>
        <w:ind w:left="3121" w:hanging="360"/>
      </w:pPr>
    </w:lvl>
    <w:lvl w:ilvl="4">
      <w:start w:val="1"/>
      <w:numFmt w:val="lowerLetter"/>
      <w:lvlText w:val="%5."/>
      <w:lvlJc w:val="left"/>
      <w:pPr>
        <w:tabs>
          <w:tab w:val="left" w:pos="3841"/>
        </w:tabs>
        <w:ind w:left="3841" w:hanging="360"/>
      </w:pPr>
    </w:lvl>
    <w:lvl w:ilvl="5">
      <w:start w:val="1"/>
      <w:numFmt w:val="lowerRoman"/>
      <w:lvlText w:val="%6."/>
      <w:lvlJc w:val="right"/>
      <w:pPr>
        <w:tabs>
          <w:tab w:val="left" w:pos="4561"/>
        </w:tabs>
        <w:ind w:left="4561" w:hanging="180"/>
      </w:pPr>
    </w:lvl>
    <w:lvl w:ilvl="6">
      <w:start w:val="1"/>
      <w:numFmt w:val="decimal"/>
      <w:lvlText w:val="%7."/>
      <w:lvlJc w:val="left"/>
      <w:pPr>
        <w:tabs>
          <w:tab w:val="left" w:pos="5281"/>
        </w:tabs>
        <w:ind w:left="5281" w:hanging="360"/>
      </w:pPr>
    </w:lvl>
    <w:lvl w:ilvl="7">
      <w:start w:val="1"/>
      <w:numFmt w:val="lowerLetter"/>
      <w:lvlText w:val="%8."/>
      <w:lvlJc w:val="left"/>
      <w:pPr>
        <w:tabs>
          <w:tab w:val="left" w:pos="6001"/>
        </w:tabs>
        <w:ind w:left="6001" w:hanging="360"/>
      </w:pPr>
    </w:lvl>
    <w:lvl w:ilvl="8">
      <w:start w:val="1"/>
      <w:numFmt w:val="lowerRoman"/>
      <w:lvlText w:val="%9."/>
      <w:lvlJc w:val="right"/>
      <w:pPr>
        <w:tabs>
          <w:tab w:val="left" w:pos="6721"/>
        </w:tabs>
        <w:ind w:left="6721" w:hanging="180"/>
      </w:pPr>
    </w:lvl>
  </w:abstractNum>
  <w:abstractNum w:abstractNumId="10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33519D"/>
    <w:multiLevelType w:val="hybridMultilevel"/>
    <w:tmpl w:val="9434F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52532D"/>
    <w:multiLevelType w:val="hybridMultilevel"/>
    <w:tmpl w:val="763C7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1517624">
    <w:abstractNumId w:val="2"/>
  </w:num>
  <w:num w:numId="2" w16cid:durableId="1627083094">
    <w:abstractNumId w:val="1"/>
  </w:num>
  <w:num w:numId="3" w16cid:durableId="77410180">
    <w:abstractNumId w:val="5"/>
  </w:num>
  <w:num w:numId="4" w16cid:durableId="1825853408">
    <w:abstractNumId w:val="10"/>
  </w:num>
  <w:num w:numId="5" w16cid:durableId="699159675">
    <w:abstractNumId w:val="8"/>
  </w:num>
  <w:num w:numId="6" w16cid:durableId="603804353">
    <w:abstractNumId w:val="12"/>
  </w:num>
  <w:num w:numId="7" w16cid:durableId="678889363">
    <w:abstractNumId w:val="7"/>
  </w:num>
  <w:num w:numId="8" w16cid:durableId="77990342">
    <w:abstractNumId w:val="3"/>
  </w:num>
  <w:num w:numId="9" w16cid:durableId="1531259744">
    <w:abstractNumId w:val="9"/>
    <w:lvlOverride w:ilvl="0">
      <w:startOverride w:val="1"/>
    </w:lvlOverride>
  </w:num>
  <w:num w:numId="10" w16cid:durableId="1921132110">
    <w:abstractNumId w:val="4"/>
  </w:num>
  <w:num w:numId="11" w16cid:durableId="969944833">
    <w:abstractNumId w:val="6"/>
  </w:num>
  <w:num w:numId="12" w16cid:durableId="1262226985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removePersonalInformation/>
  <w:removeDateAndTime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69C0"/>
    <w:rsid w:val="00050930"/>
    <w:rsid w:val="000546E3"/>
    <w:rsid w:val="0005612B"/>
    <w:rsid w:val="000605BB"/>
    <w:rsid w:val="000614E9"/>
    <w:rsid w:val="000630A4"/>
    <w:rsid w:val="00064549"/>
    <w:rsid w:val="00067790"/>
    <w:rsid w:val="00067C74"/>
    <w:rsid w:val="00073136"/>
    <w:rsid w:val="00075735"/>
    <w:rsid w:val="000833DB"/>
    <w:rsid w:val="00086B8A"/>
    <w:rsid w:val="00086D3F"/>
    <w:rsid w:val="00087B6E"/>
    <w:rsid w:val="000910D7"/>
    <w:rsid w:val="00092209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3D00"/>
    <w:rsid w:val="000C560B"/>
    <w:rsid w:val="000C62A2"/>
    <w:rsid w:val="000C769E"/>
    <w:rsid w:val="000D0D3C"/>
    <w:rsid w:val="000D1A8F"/>
    <w:rsid w:val="000D4809"/>
    <w:rsid w:val="000E071E"/>
    <w:rsid w:val="000E1747"/>
    <w:rsid w:val="000E30ED"/>
    <w:rsid w:val="000E56BB"/>
    <w:rsid w:val="000E6772"/>
    <w:rsid w:val="000F2C70"/>
    <w:rsid w:val="000F6F21"/>
    <w:rsid w:val="001008D9"/>
    <w:rsid w:val="001009A1"/>
    <w:rsid w:val="0010119A"/>
    <w:rsid w:val="001026DB"/>
    <w:rsid w:val="00105122"/>
    <w:rsid w:val="0010756F"/>
    <w:rsid w:val="00111E92"/>
    <w:rsid w:val="001144DC"/>
    <w:rsid w:val="00116CE5"/>
    <w:rsid w:val="0012068C"/>
    <w:rsid w:val="00123C79"/>
    <w:rsid w:val="00124C23"/>
    <w:rsid w:val="00127219"/>
    <w:rsid w:val="00130600"/>
    <w:rsid w:val="0013116B"/>
    <w:rsid w:val="00131739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3773"/>
    <w:rsid w:val="0015438D"/>
    <w:rsid w:val="00156BB3"/>
    <w:rsid w:val="00161DF4"/>
    <w:rsid w:val="00163E9A"/>
    <w:rsid w:val="001663AC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BBD"/>
    <w:rsid w:val="0019559E"/>
    <w:rsid w:val="00196E1D"/>
    <w:rsid w:val="00196F0A"/>
    <w:rsid w:val="001A1FF8"/>
    <w:rsid w:val="001A6E2A"/>
    <w:rsid w:val="001A7109"/>
    <w:rsid w:val="001A711F"/>
    <w:rsid w:val="001B2A5D"/>
    <w:rsid w:val="001B2AEE"/>
    <w:rsid w:val="001B5D39"/>
    <w:rsid w:val="001C26AB"/>
    <w:rsid w:val="001C4008"/>
    <w:rsid w:val="001C528B"/>
    <w:rsid w:val="001D0CBB"/>
    <w:rsid w:val="001D5CE5"/>
    <w:rsid w:val="001D749D"/>
    <w:rsid w:val="001E1E81"/>
    <w:rsid w:val="001F0387"/>
    <w:rsid w:val="001F16C3"/>
    <w:rsid w:val="001F22C4"/>
    <w:rsid w:val="002047CD"/>
    <w:rsid w:val="002047D4"/>
    <w:rsid w:val="002134C9"/>
    <w:rsid w:val="00214FC5"/>
    <w:rsid w:val="00216A54"/>
    <w:rsid w:val="002172B2"/>
    <w:rsid w:val="00217BB8"/>
    <w:rsid w:val="00220B0E"/>
    <w:rsid w:val="00220D60"/>
    <w:rsid w:val="0022177F"/>
    <w:rsid w:val="00226F2D"/>
    <w:rsid w:val="00232222"/>
    <w:rsid w:val="00243094"/>
    <w:rsid w:val="00252B41"/>
    <w:rsid w:val="0025764A"/>
    <w:rsid w:val="00260880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80650"/>
    <w:rsid w:val="00280F9D"/>
    <w:rsid w:val="002814BE"/>
    <w:rsid w:val="00284AB0"/>
    <w:rsid w:val="002856C2"/>
    <w:rsid w:val="00285B13"/>
    <w:rsid w:val="00285DD5"/>
    <w:rsid w:val="002868E1"/>
    <w:rsid w:val="00290645"/>
    <w:rsid w:val="00293809"/>
    <w:rsid w:val="002948FF"/>
    <w:rsid w:val="00295B2A"/>
    <w:rsid w:val="002960C1"/>
    <w:rsid w:val="002972B7"/>
    <w:rsid w:val="002A182A"/>
    <w:rsid w:val="002A1C98"/>
    <w:rsid w:val="002A274D"/>
    <w:rsid w:val="002A4704"/>
    <w:rsid w:val="002A5B21"/>
    <w:rsid w:val="002B01CF"/>
    <w:rsid w:val="002B05B7"/>
    <w:rsid w:val="002B162B"/>
    <w:rsid w:val="002B239C"/>
    <w:rsid w:val="002B2988"/>
    <w:rsid w:val="002B5FC9"/>
    <w:rsid w:val="002B6731"/>
    <w:rsid w:val="002B72F3"/>
    <w:rsid w:val="002B7E2A"/>
    <w:rsid w:val="002C02F7"/>
    <w:rsid w:val="002C2AE5"/>
    <w:rsid w:val="002C461E"/>
    <w:rsid w:val="002C4EFD"/>
    <w:rsid w:val="002C57AC"/>
    <w:rsid w:val="002D157A"/>
    <w:rsid w:val="002D41EF"/>
    <w:rsid w:val="002D5BF8"/>
    <w:rsid w:val="002D65B1"/>
    <w:rsid w:val="002D68CE"/>
    <w:rsid w:val="002E0697"/>
    <w:rsid w:val="002E362A"/>
    <w:rsid w:val="002E62B8"/>
    <w:rsid w:val="002E7927"/>
    <w:rsid w:val="002F6A37"/>
    <w:rsid w:val="00302D87"/>
    <w:rsid w:val="003043B3"/>
    <w:rsid w:val="00304FE1"/>
    <w:rsid w:val="00306758"/>
    <w:rsid w:val="003105DC"/>
    <w:rsid w:val="003109B6"/>
    <w:rsid w:val="00310BD2"/>
    <w:rsid w:val="00311442"/>
    <w:rsid w:val="003350C5"/>
    <w:rsid w:val="00335A1C"/>
    <w:rsid w:val="00336525"/>
    <w:rsid w:val="0034061A"/>
    <w:rsid w:val="0034266A"/>
    <w:rsid w:val="0034417B"/>
    <w:rsid w:val="00347C0B"/>
    <w:rsid w:val="00350B23"/>
    <w:rsid w:val="00352A29"/>
    <w:rsid w:val="0035494F"/>
    <w:rsid w:val="00354E9A"/>
    <w:rsid w:val="00355ED4"/>
    <w:rsid w:val="00356A2B"/>
    <w:rsid w:val="003570C6"/>
    <w:rsid w:val="003610BB"/>
    <w:rsid w:val="003650B8"/>
    <w:rsid w:val="00366F52"/>
    <w:rsid w:val="003715EE"/>
    <w:rsid w:val="00371DFE"/>
    <w:rsid w:val="00374E59"/>
    <w:rsid w:val="00376231"/>
    <w:rsid w:val="0037788F"/>
    <w:rsid w:val="00390EE7"/>
    <w:rsid w:val="003968DC"/>
    <w:rsid w:val="00397AA2"/>
    <w:rsid w:val="003A0742"/>
    <w:rsid w:val="003A13B3"/>
    <w:rsid w:val="003A1E1A"/>
    <w:rsid w:val="003A5B30"/>
    <w:rsid w:val="003B092E"/>
    <w:rsid w:val="003B1F3F"/>
    <w:rsid w:val="003B35C9"/>
    <w:rsid w:val="003B5721"/>
    <w:rsid w:val="003B59F4"/>
    <w:rsid w:val="003C1BE5"/>
    <w:rsid w:val="003C2443"/>
    <w:rsid w:val="003C6398"/>
    <w:rsid w:val="003D3A94"/>
    <w:rsid w:val="003D5CFF"/>
    <w:rsid w:val="003E75B6"/>
    <w:rsid w:val="003F2F79"/>
    <w:rsid w:val="003F670D"/>
    <w:rsid w:val="004017DC"/>
    <w:rsid w:val="0040315C"/>
    <w:rsid w:val="004052A3"/>
    <w:rsid w:val="00405A98"/>
    <w:rsid w:val="00406FB8"/>
    <w:rsid w:val="0041279C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7434"/>
    <w:rsid w:val="00461B15"/>
    <w:rsid w:val="00462395"/>
    <w:rsid w:val="00463ADE"/>
    <w:rsid w:val="00463D8C"/>
    <w:rsid w:val="00464079"/>
    <w:rsid w:val="00464C6B"/>
    <w:rsid w:val="004656AE"/>
    <w:rsid w:val="0046615D"/>
    <w:rsid w:val="004672D5"/>
    <w:rsid w:val="004679FD"/>
    <w:rsid w:val="00475C2B"/>
    <w:rsid w:val="00476CE9"/>
    <w:rsid w:val="00482475"/>
    <w:rsid w:val="00484173"/>
    <w:rsid w:val="00490DA8"/>
    <w:rsid w:val="00493CE1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4773"/>
    <w:rsid w:val="004C647E"/>
    <w:rsid w:val="004C7266"/>
    <w:rsid w:val="004C72E5"/>
    <w:rsid w:val="004D0AE2"/>
    <w:rsid w:val="004D2268"/>
    <w:rsid w:val="004D2D29"/>
    <w:rsid w:val="004E1317"/>
    <w:rsid w:val="004E13F7"/>
    <w:rsid w:val="004E4173"/>
    <w:rsid w:val="004E4A0C"/>
    <w:rsid w:val="004F04BF"/>
    <w:rsid w:val="004F358B"/>
    <w:rsid w:val="004F3B32"/>
    <w:rsid w:val="00501FDF"/>
    <w:rsid w:val="00502DA5"/>
    <w:rsid w:val="0050538C"/>
    <w:rsid w:val="005070D0"/>
    <w:rsid w:val="0050787D"/>
    <w:rsid w:val="005150C5"/>
    <w:rsid w:val="00517ADD"/>
    <w:rsid w:val="00517CF1"/>
    <w:rsid w:val="00525999"/>
    <w:rsid w:val="00530AB8"/>
    <w:rsid w:val="00534563"/>
    <w:rsid w:val="005363A1"/>
    <w:rsid w:val="0053782C"/>
    <w:rsid w:val="00537856"/>
    <w:rsid w:val="00537F2B"/>
    <w:rsid w:val="00550F71"/>
    <w:rsid w:val="00552A99"/>
    <w:rsid w:val="00556671"/>
    <w:rsid w:val="00557401"/>
    <w:rsid w:val="00557B48"/>
    <w:rsid w:val="005600FE"/>
    <w:rsid w:val="00560FDD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5035"/>
    <w:rsid w:val="005954E4"/>
    <w:rsid w:val="00595501"/>
    <w:rsid w:val="005955FB"/>
    <w:rsid w:val="00596D7E"/>
    <w:rsid w:val="005A49A7"/>
    <w:rsid w:val="005A7407"/>
    <w:rsid w:val="005B1AD1"/>
    <w:rsid w:val="005B2630"/>
    <w:rsid w:val="005B3161"/>
    <w:rsid w:val="005B6997"/>
    <w:rsid w:val="005C520B"/>
    <w:rsid w:val="005D0006"/>
    <w:rsid w:val="005D45F7"/>
    <w:rsid w:val="005D52EC"/>
    <w:rsid w:val="005D57A7"/>
    <w:rsid w:val="005E15FA"/>
    <w:rsid w:val="005E1A95"/>
    <w:rsid w:val="005E1D6C"/>
    <w:rsid w:val="005E26D1"/>
    <w:rsid w:val="005E3D31"/>
    <w:rsid w:val="005E54E1"/>
    <w:rsid w:val="005E5F6C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4524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64E6"/>
    <w:rsid w:val="00667076"/>
    <w:rsid w:val="00671652"/>
    <w:rsid w:val="006757A7"/>
    <w:rsid w:val="006765F4"/>
    <w:rsid w:val="006768F8"/>
    <w:rsid w:val="006808DA"/>
    <w:rsid w:val="0068184E"/>
    <w:rsid w:val="00685938"/>
    <w:rsid w:val="0069201C"/>
    <w:rsid w:val="00692A67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F12"/>
    <w:rsid w:val="006D2608"/>
    <w:rsid w:val="006D54CF"/>
    <w:rsid w:val="006D79C4"/>
    <w:rsid w:val="006E62CF"/>
    <w:rsid w:val="006E6347"/>
    <w:rsid w:val="006E6D68"/>
    <w:rsid w:val="006F0EC9"/>
    <w:rsid w:val="006F378B"/>
    <w:rsid w:val="006F6154"/>
    <w:rsid w:val="006F792A"/>
    <w:rsid w:val="007003F1"/>
    <w:rsid w:val="00703F6D"/>
    <w:rsid w:val="00704C59"/>
    <w:rsid w:val="00707303"/>
    <w:rsid w:val="007111EB"/>
    <w:rsid w:val="00711C2E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5146"/>
    <w:rsid w:val="00745905"/>
    <w:rsid w:val="00750A0B"/>
    <w:rsid w:val="00751609"/>
    <w:rsid w:val="007544F6"/>
    <w:rsid w:val="00754B3C"/>
    <w:rsid w:val="00756F9A"/>
    <w:rsid w:val="0075796B"/>
    <w:rsid w:val="0076028F"/>
    <w:rsid w:val="00765911"/>
    <w:rsid w:val="00766534"/>
    <w:rsid w:val="00766F27"/>
    <w:rsid w:val="0078114E"/>
    <w:rsid w:val="00782BA5"/>
    <w:rsid w:val="00783BDE"/>
    <w:rsid w:val="00784DF0"/>
    <w:rsid w:val="00784EA6"/>
    <w:rsid w:val="007879E8"/>
    <w:rsid w:val="0079126B"/>
    <w:rsid w:val="007932B8"/>
    <w:rsid w:val="00796C14"/>
    <w:rsid w:val="007A1B25"/>
    <w:rsid w:val="007A2421"/>
    <w:rsid w:val="007A4AE3"/>
    <w:rsid w:val="007B03C8"/>
    <w:rsid w:val="007B21FD"/>
    <w:rsid w:val="007B23AA"/>
    <w:rsid w:val="007B38C1"/>
    <w:rsid w:val="007B6960"/>
    <w:rsid w:val="007B7306"/>
    <w:rsid w:val="007C041A"/>
    <w:rsid w:val="007C0466"/>
    <w:rsid w:val="007C405F"/>
    <w:rsid w:val="007C5B93"/>
    <w:rsid w:val="007C7721"/>
    <w:rsid w:val="007D0390"/>
    <w:rsid w:val="007D0B54"/>
    <w:rsid w:val="007D0D93"/>
    <w:rsid w:val="007D597E"/>
    <w:rsid w:val="007D5D42"/>
    <w:rsid w:val="007D61E0"/>
    <w:rsid w:val="007E4EA4"/>
    <w:rsid w:val="007E554B"/>
    <w:rsid w:val="007E6FF6"/>
    <w:rsid w:val="007E72BE"/>
    <w:rsid w:val="007F07F8"/>
    <w:rsid w:val="007F0DDF"/>
    <w:rsid w:val="007F128C"/>
    <w:rsid w:val="007F4D2C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1D42"/>
    <w:rsid w:val="00836085"/>
    <w:rsid w:val="0084192D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208F"/>
    <w:rsid w:val="00882124"/>
    <w:rsid w:val="00884722"/>
    <w:rsid w:val="0089138A"/>
    <w:rsid w:val="00894787"/>
    <w:rsid w:val="00895000"/>
    <w:rsid w:val="008A08E3"/>
    <w:rsid w:val="008A13B7"/>
    <w:rsid w:val="008A1BD4"/>
    <w:rsid w:val="008A220B"/>
    <w:rsid w:val="008A25E9"/>
    <w:rsid w:val="008A43B2"/>
    <w:rsid w:val="008A65A1"/>
    <w:rsid w:val="008B24BF"/>
    <w:rsid w:val="008B3B70"/>
    <w:rsid w:val="008B4B8C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10F0"/>
    <w:rsid w:val="008E1449"/>
    <w:rsid w:val="008E191A"/>
    <w:rsid w:val="008E4EC6"/>
    <w:rsid w:val="008E5031"/>
    <w:rsid w:val="008E5A3A"/>
    <w:rsid w:val="008E687B"/>
    <w:rsid w:val="008F25E0"/>
    <w:rsid w:val="008F6B5A"/>
    <w:rsid w:val="008F70CD"/>
    <w:rsid w:val="008F7547"/>
    <w:rsid w:val="0090165A"/>
    <w:rsid w:val="009040A9"/>
    <w:rsid w:val="009041E5"/>
    <w:rsid w:val="00905E3A"/>
    <w:rsid w:val="00910090"/>
    <w:rsid w:val="00910297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772"/>
    <w:rsid w:val="00930D4D"/>
    <w:rsid w:val="00931DE7"/>
    <w:rsid w:val="00933BA9"/>
    <w:rsid w:val="00935C71"/>
    <w:rsid w:val="00935E6B"/>
    <w:rsid w:val="0094320D"/>
    <w:rsid w:val="009441CF"/>
    <w:rsid w:val="0094560D"/>
    <w:rsid w:val="00950F90"/>
    <w:rsid w:val="00952748"/>
    <w:rsid w:val="009561E2"/>
    <w:rsid w:val="00960388"/>
    <w:rsid w:val="00960870"/>
    <w:rsid w:val="009638DF"/>
    <w:rsid w:val="00971D9B"/>
    <w:rsid w:val="00972708"/>
    <w:rsid w:val="0097297A"/>
    <w:rsid w:val="009740C8"/>
    <w:rsid w:val="00975241"/>
    <w:rsid w:val="00976611"/>
    <w:rsid w:val="00977119"/>
    <w:rsid w:val="00977DF5"/>
    <w:rsid w:val="00980153"/>
    <w:rsid w:val="00983F09"/>
    <w:rsid w:val="0099705B"/>
    <w:rsid w:val="009A01D8"/>
    <w:rsid w:val="009A18A6"/>
    <w:rsid w:val="009A55AA"/>
    <w:rsid w:val="009A5BDA"/>
    <w:rsid w:val="009A6925"/>
    <w:rsid w:val="009A6B8D"/>
    <w:rsid w:val="009A79E5"/>
    <w:rsid w:val="009B15B5"/>
    <w:rsid w:val="009B1FA5"/>
    <w:rsid w:val="009B5B0A"/>
    <w:rsid w:val="009B64C1"/>
    <w:rsid w:val="009C00B9"/>
    <w:rsid w:val="009C02B9"/>
    <w:rsid w:val="009C255E"/>
    <w:rsid w:val="009C2A13"/>
    <w:rsid w:val="009C3864"/>
    <w:rsid w:val="009D1C4F"/>
    <w:rsid w:val="009D6489"/>
    <w:rsid w:val="009E0E57"/>
    <w:rsid w:val="009E44AD"/>
    <w:rsid w:val="009E4685"/>
    <w:rsid w:val="009E7FFA"/>
    <w:rsid w:val="009F0125"/>
    <w:rsid w:val="009F0847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7A80"/>
    <w:rsid w:val="00A1036A"/>
    <w:rsid w:val="00A13177"/>
    <w:rsid w:val="00A1471D"/>
    <w:rsid w:val="00A159B3"/>
    <w:rsid w:val="00A235A1"/>
    <w:rsid w:val="00A26B99"/>
    <w:rsid w:val="00A27184"/>
    <w:rsid w:val="00A3059C"/>
    <w:rsid w:val="00A3379A"/>
    <w:rsid w:val="00A352F0"/>
    <w:rsid w:val="00A36981"/>
    <w:rsid w:val="00A41183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63DD"/>
    <w:rsid w:val="00A5675A"/>
    <w:rsid w:val="00A63607"/>
    <w:rsid w:val="00A65E7F"/>
    <w:rsid w:val="00A66D16"/>
    <w:rsid w:val="00A71667"/>
    <w:rsid w:val="00A7378E"/>
    <w:rsid w:val="00A75912"/>
    <w:rsid w:val="00A7628B"/>
    <w:rsid w:val="00A77824"/>
    <w:rsid w:val="00A805B9"/>
    <w:rsid w:val="00A84A25"/>
    <w:rsid w:val="00A934CF"/>
    <w:rsid w:val="00A93DEE"/>
    <w:rsid w:val="00A95871"/>
    <w:rsid w:val="00A95A78"/>
    <w:rsid w:val="00AA1820"/>
    <w:rsid w:val="00AA32E9"/>
    <w:rsid w:val="00AA3F29"/>
    <w:rsid w:val="00AB26E1"/>
    <w:rsid w:val="00AB31AA"/>
    <w:rsid w:val="00AB371D"/>
    <w:rsid w:val="00AB40F7"/>
    <w:rsid w:val="00AB621B"/>
    <w:rsid w:val="00AC33D5"/>
    <w:rsid w:val="00AD1997"/>
    <w:rsid w:val="00AD2358"/>
    <w:rsid w:val="00AD3244"/>
    <w:rsid w:val="00AE13C6"/>
    <w:rsid w:val="00AE21B6"/>
    <w:rsid w:val="00AE42B6"/>
    <w:rsid w:val="00AE4C33"/>
    <w:rsid w:val="00AE5E5A"/>
    <w:rsid w:val="00AE6138"/>
    <w:rsid w:val="00AE79CA"/>
    <w:rsid w:val="00AF13FC"/>
    <w:rsid w:val="00AF2728"/>
    <w:rsid w:val="00AF3B23"/>
    <w:rsid w:val="00AF706E"/>
    <w:rsid w:val="00B01AD4"/>
    <w:rsid w:val="00B0582F"/>
    <w:rsid w:val="00B0669A"/>
    <w:rsid w:val="00B068ED"/>
    <w:rsid w:val="00B06AF7"/>
    <w:rsid w:val="00B07AF0"/>
    <w:rsid w:val="00B11037"/>
    <w:rsid w:val="00B14FC6"/>
    <w:rsid w:val="00B1512A"/>
    <w:rsid w:val="00B16922"/>
    <w:rsid w:val="00B16FCE"/>
    <w:rsid w:val="00B207CA"/>
    <w:rsid w:val="00B22D4A"/>
    <w:rsid w:val="00B22DE6"/>
    <w:rsid w:val="00B23071"/>
    <w:rsid w:val="00B23619"/>
    <w:rsid w:val="00B23EB7"/>
    <w:rsid w:val="00B30AF5"/>
    <w:rsid w:val="00B31BFF"/>
    <w:rsid w:val="00B3399D"/>
    <w:rsid w:val="00B3718D"/>
    <w:rsid w:val="00B3766F"/>
    <w:rsid w:val="00B3775D"/>
    <w:rsid w:val="00B37FEE"/>
    <w:rsid w:val="00B43047"/>
    <w:rsid w:val="00B437B0"/>
    <w:rsid w:val="00B43A37"/>
    <w:rsid w:val="00B45BF4"/>
    <w:rsid w:val="00B460ED"/>
    <w:rsid w:val="00B4730D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132"/>
    <w:rsid w:val="00B8140B"/>
    <w:rsid w:val="00B832FD"/>
    <w:rsid w:val="00B862DB"/>
    <w:rsid w:val="00B86FBF"/>
    <w:rsid w:val="00B875E8"/>
    <w:rsid w:val="00B922C1"/>
    <w:rsid w:val="00B924A3"/>
    <w:rsid w:val="00B92DC3"/>
    <w:rsid w:val="00B959B3"/>
    <w:rsid w:val="00B96E1B"/>
    <w:rsid w:val="00BA24F8"/>
    <w:rsid w:val="00BA2E7B"/>
    <w:rsid w:val="00BA4709"/>
    <w:rsid w:val="00BB0ED6"/>
    <w:rsid w:val="00BB314C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65C1"/>
    <w:rsid w:val="00BD76CD"/>
    <w:rsid w:val="00BE54EA"/>
    <w:rsid w:val="00BE7EB5"/>
    <w:rsid w:val="00BF1113"/>
    <w:rsid w:val="00BF2228"/>
    <w:rsid w:val="00BF2972"/>
    <w:rsid w:val="00BF3A04"/>
    <w:rsid w:val="00BF59B4"/>
    <w:rsid w:val="00BF608F"/>
    <w:rsid w:val="00BF6DEF"/>
    <w:rsid w:val="00C019FA"/>
    <w:rsid w:val="00C01CC4"/>
    <w:rsid w:val="00C02175"/>
    <w:rsid w:val="00C04914"/>
    <w:rsid w:val="00C066D7"/>
    <w:rsid w:val="00C116D7"/>
    <w:rsid w:val="00C11CAC"/>
    <w:rsid w:val="00C13224"/>
    <w:rsid w:val="00C143F3"/>
    <w:rsid w:val="00C144FF"/>
    <w:rsid w:val="00C22DD7"/>
    <w:rsid w:val="00C231D3"/>
    <w:rsid w:val="00C32D5D"/>
    <w:rsid w:val="00C36E32"/>
    <w:rsid w:val="00C3741F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57C07"/>
    <w:rsid w:val="00C617B3"/>
    <w:rsid w:val="00C61B54"/>
    <w:rsid w:val="00C6256C"/>
    <w:rsid w:val="00C62C84"/>
    <w:rsid w:val="00C66A4A"/>
    <w:rsid w:val="00C670E4"/>
    <w:rsid w:val="00C67D60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A26DE"/>
    <w:rsid w:val="00CA6A92"/>
    <w:rsid w:val="00CB3368"/>
    <w:rsid w:val="00CB38F0"/>
    <w:rsid w:val="00CB6EA4"/>
    <w:rsid w:val="00CB74A7"/>
    <w:rsid w:val="00CD12E3"/>
    <w:rsid w:val="00CD3E0B"/>
    <w:rsid w:val="00CD4E05"/>
    <w:rsid w:val="00CD6CA6"/>
    <w:rsid w:val="00CD755A"/>
    <w:rsid w:val="00CE1472"/>
    <w:rsid w:val="00CE4350"/>
    <w:rsid w:val="00CE6C73"/>
    <w:rsid w:val="00CE6DE0"/>
    <w:rsid w:val="00CE7069"/>
    <w:rsid w:val="00CE769D"/>
    <w:rsid w:val="00CF1011"/>
    <w:rsid w:val="00CF5021"/>
    <w:rsid w:val="00CF55BF"/>
    <w:rsid w:val="00CF65E4"/>
    <w:rsid w:val="00D026FC"/>
    <w:rsid w:val="00D03132"/>
    <w:rsid w:val="00D04CDF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57D78"/>
    <w:rsid w:val="00D623A6"/>
    <w:rsid w:val="00D62F45"/>
    <w:rsid w:val="00D64A65"/>
    <w:rsid w:val="00D66952"/>
    <w:rsid w:val="00D774D0"/>
    <w:rsid w:val="00D81AF6"/>
    <w:rsid w:val="00D877E4"/>
    <w:rsid w:val="00D934BA"/>
    <w:rsid w:val="00D94316"/>
    <w:rsid w:val="00D9635E"/>
    <w:rsid w:val="00D97A9D"/>
    <w:rsid w:val="00DA158D"/>
    <w:rsid w:val="00DA43A2"/>
    <w:rsid w:val="00DA5F28"/>
    <w:rsid w:val="00DA7316"/>
    <w:rsid w:val="00DB0CF0"/>
    <w:rsid w:val="00DB2B15"/>
    <w:rsid w:val="00DB2C6E"/>
    <w:rsid w:val="00DB4B82"/>
    <w:rsid w:val="00DC21A5"/>
    <w:rsid w:val="00DC24CB"/>
    <w:rsid w:val="00DC3467"/>
    <w:rsid w:val="00DC41F9"/>
    <w:rsid w:val="00DD67B9"/>
    <w:rsid w:val="00DD7737"/>
    <w:rsid w:val="00DE215B"/>
    <w:rsid w:val="00DE3E8D"/>
    <w:rsid w:val="00DE54C5"/>
    <w:rsid w:val="00DE72C7"/>
    <w:rsid w:val="00DF1C31"/>
    <w:rsid w:val="00DF1EA1"/>
    <w:rsid w:val="00DF26C5"/>
    <w:rsid w:val="00DF4732"/>
    <w:rsid w:val="00DF5438"/>
    <w:rsid w:val="00DF5476"/>
    <w:rsid w:val="00E0090A"/>
    <w:rsid w:val="00E0193A"/>
    <w:rsid w:val="00E01E62"/>
    <w:rsid w:val="00E043A1"/>
    <w:rsid w:val="00E059E5"/>
    <w:rsid w:val="00E106B9"/>
    <w:rsid w:val="00E10BE3"/>
    <w:rsid w:val="00E11B95"/>
    <w:rsid w:val="00E14A1C"/>
    <w:rsid w:val="00E2056E"/>
    <w:rsid w:val="00E208A6"/>
    <w:rsid w:val="00E2355A"/>
    <w:rsid w:val="00E24D94"/>
    <w:rsid w:val="00E2616D"/>
    <w:rsid w:val="00E30128"/>
    <w:rsid w:val="00E3317B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73617"/>
    <w:rsid w:val="00E74F7C"/>
    <w:rsid w:val="00E750C3"/>
    <w:rsid w:val="00E76928"/>
    <w:rsid w:val="00E80C19"/>
    <w:rsid w:val="00E819FF"/>
    <w:rsid w:val="00E81AE3"/>
    <w:rsid w:val="00E847C4"/>
    <w:rsid w:val="00E847D0"/>
    <w:rsid w:val="00E9359E"/>
    <w:rsid w:val="00E9657C"/>
    <w:rsid w:val="00EA04A3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2A35"/>
    <w:rsid w:val="00ED211C"/>
    <w:rsid w:val="00ED6081"/>
    <w:rsid w:val="00ED67C1"/>
    <w:rsid w:val="00ED7653"/>
    <w:rsid w:val="00ED76FA"/>
    <w:rsid w:val="00EE18CC"/>
    <w:rsid w:val="00EF0866"/>
    <w:rsid w:val="00EF26CC"/>
    <w:rsid w:val="00EF5E1E"/>
    <w:rsid w:val="00EF7114"/>
    <w:rsid w:val="00EF7A4E"/>
    <w:rsid w:val="00F04945"/>
    <w:rsid w:val="00F04B32"/>
    <w:rsid w:val="00F05BCC"/>
    <w:rsid w:val="00F0605E"/>
    <w:rsid w:val="00F13221"/>
    <w:rsid w:val="00F15EB8"/>
    <w:rsid w:val="00F163AD"/>
    <w:rsid w:val="00F17D02"/>
    <w:rsid w:val="00F21D54"/>
    <w:rsid w:val="00F26B9A"/>
    <w:rsid w:val="00F2764C"/>
    <w:rsid w:val="00F352A5"/>
    <w:rsid w:val="00F36D7D"/>
    <w:rsid w:val="00F37734"/>
    <w:rsid w:val="00F41641"/>
    <w:rsid w:val="00F42939"/>
    <w:rsid w:val="00F43CD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119D"/>
    <w:rsid w:val="00F763E7"/>
    <w:rsid w:val="00F82590"/>
    <w:rsid w:val="00F841D7"/>
    <w:rsid w:val="00F84A8B"/>
    <w:rsid w:val="00F85638"/>
    <w:rsid w:val="00F87CB0"/>
    <w:rsid w:val="00F91A51"/>
    <w:rsid w:val="00F925FA"/>
    <w:rsid w:val="00F96177"/>
    <w:rsid w:val="00F9752C"/>
    <w:rsid w:val="00FA20A9"/>
    <w:rsid w:val="00FA36DE"/>
    <w:rsid w:val="00FA48C3"/>
    <w:rsid w:val="00FA7626"/>
    <w:rsid w:val="00FB0923"/>
    <w:rsid w:val="00FB33A4"/>
    <w:rsid w:val="00FC5FFB"/>
    <w:rsid w:val="00FC70A5"/>
    <w:rsid w:val="00FC75C4"/>
    <w:rsid w:val="00FD58A6"/>
    <w:rsid w:val="00FE29E4"/>
    <w:rsid w:val="00FE5E12"/>
    <w:rsid w:val="00FF005B"/>
    <w:rsid w:val="00FF00EB"/>
    <w:rsid w:val="00FF1590"/>
    <w:rsid w:val="00FF4442"/>
    <w:rsid w:val="00FF4C9F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438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  <w:lang w:eastAsia="en-US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uiPriority w:val="99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link w:val="B3Char"/>
    <w:qFormat/>
    <w:rsid w:val="002E7927"/>
    <w:pPr>
      <w:spacing w:after="180"/>
      <w:ind w:left="1135" w:hanging="284"/>
    </w:pPr>
    <w:rPr>
      <w:rFonts w:eastAsia="SimSun"/>
      <w:sz w:val="20"/>
      <w:szCs w:val="20"/>
      <w:lang w:val="en-GB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qFormat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E208A6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normaltextrun">
    <w:name w:val="normaltextrun"/>
    <w:qFormat/>
    <w:rsid w:val="00E208A6"/>
  </w:style>
  <w:style w:type="character" w:customStyle="1" w:styleId="spellingerror">
    <w:name w:val="spellingerror"/>
    <w:qFormat/>
    <w:rsid w:val="00E208A6"/>
  </w:style>
  <w:style w:type="character" w:customStyle="1" w:styleId="B3Char">
    <w:name w:val="B3 Char"/>
    <w:link w:val="B3"/>
    <w:qFormat/>
    <w:rsid w:val="001008D9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1993</Words>
  <Characters>11364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2022-08-12T11:50:00Z</dcterms:created>
  <dcterms:modified xsi:type="dcterms:W3CDTF">2022-08-12T16:20:00Z</dcterms:modified>
  <cp:category/>
</cp:coreProperties>
</file>